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F90E5C" w14:textId="77777777" w:rsidR="00E75C6E" w:rsidRPr="002706BA" w:rsidRDefault="00E75C6E">
      <w:pPr>
        <w:jc w:val="center"/>
        <w:rPr>
          <w:color w:val="auto"/>
          <w:lang w:eastAsia="cs-CZ"/>
        </w:rPr>
      </w:pPr>
      <w:bookmarkStart w:id="0" w:name="_GoBack"/>
      <w:bookmarkEnd w:id="0"/>
    </w:p>
    <w:p w14:paraId="21A8BE95" w14:textId="77777777" w:rsidR="00E75C6E" w:rsidRPr="002706BA" w:rsidRDefault="00E75C6E">
      <w:pPr>
        <w:jc w:val="center"/>
        <w:rPr>
          <w:color w:val="auto"/>
          <w:lang w:eastAsia="cs-CZ"/>
        </w:rPr>
      </w:pPr>
    </w:p>
    <w:p w14:paraId="61A427D4" w14:textId="77777777" w:rsidR="00E75C6E" w:rsidRPr="002706BA" w:rsidRDefault="00E75C6E">
      <w:pPr>
        <w:jc w:val="center"/>
        <w:rPr>
          <w:color w:val="auto"/>
          <w:lang w:eastAsia="cs-CZ"/>
        </w:rPr>
      </w:pPr>
    </w:p>
    <w:p w14:paraId="7198D7B7" w14:textId="77777777" w:rsidR="00E75C6E" w:rsidRPr="002706BA" w:rsidRDefault="00E75C6E">
      <w:pPr>
        <w:jc w:val="center"/>
        <w:rPr>
          <w:color w:val="auto"/>
          <w:lang w:eastAsia="cs-CZ"/>
        </w:rPr>
      </w:pPr>
    </w:p>
    <w:p w14:paraId="0F98704F" w14:textId="77777777" w:rsidR="00E75C6E" w:rsidRPr="002706BA" w:rsidRDefault="00D55F60">
      <w:pPr>
        <w:jc w:val="center"/>
        <w:rPr>
          <w:color w:val="auto"/>
          <w:lang w:eastAsia="cs-CZ"/>
        </w:rPr>
      </w:pPr>
      <w:r w:rsidRPr="002706BA">
        <w:rPr>
          <w:noProof/>
          <w:color w:val="auto"/>
          <w:lang w:eastAsia="cs-CZ"/>
        </w:rPr>
        <w:drawing>
          <wp:inline distT="0" distB="0" distL="0" distR="0" wp14:anchorId="260D7E60" wp14:editId="6EB5ED6F">
            <wp:extent cx="1181100" cy="118110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pic:cNvPicPr>
                      <a:picLocks noChangeAspect="1" noChangeArrowheads="1"/>
                    </pic:cNvPicPr>
                  </pic:nvPicPr>
                  <pic:blipFill>
                    <a:blip r:embed="rId8"/>
                    <a:stretch>
                      <a:fillRect/>
                    </a:stretch>
                  </pic:blipFill>
                  <pic:spPr bwMode="auto">
                    <a:xfrm>
                      <a:off x="0" y="0"/>
                      <a:ext cx="1181100" cy="1181100"/>
                    </a:xfrm>
                    <a:prstGeom prst="rect">
                      <a:avLst/>
                    </a:prstGeom>
                  </pic:spPr>
                </pic:pic>
              </a:graphicData>
            </a:graphic>
          </wp:inline>
        </w:drawing>
      </w:r>
    </w:p>
    <w:p w14:paraId="66193EAB" w14:textId="77777777" w:rsidR="00E75C6E" w:rsidRPr="002706BA" w:rsidRDefault="00E75C6E">
      <w:pPr>
        <w:jc w:val="center"/>
        <w:rPr>
          <w:color w:val="auto"/>
        </w:rPr>
      </w:pPr>
    </w:p>
    <w:p w14:paraId="71861A42" w14:textId="77777777" w:rsidR="00E75C6E" w:rsidRPr="002706BA" w:rsidRDefault="00E75C6E">
      <w:pPr>
        <w:rPr>
          <w:color w:val="auto"/>
        </w:rPr>
      </w:pPr>
    </w:p>
    <w:p w14:paraId="40AA44A5" w14:textId="77777777" w:rsidR="00E75C6E" w:rsidRPr="002706BA" w:rsidRDefault="00E75C6E">
      <w:pPr>
        <w:rPr>
          <w:color w:val="auto"/>
        </w:rPr>
      </w:pPr>
    </w:p>
    <w:p w14:paraId="5F1852B8" w14:textId="77777777" w:rsidR="00E75C6E" w:rsidRPr="002706BA" w:rsidRDefault="00E75C6E">
      <w:pPr>
        <w:rPr>
          <w:color w:val="auto"/>
        </w:rPr>
      </w:pPr>
    </w:p>
    <w:p w14:paraId="432A4272" w14:textId="77777777" w:rsidR="00E75C6E" w:rsidRPr="002706BA" w:rsidRDefault="00E75C6E">
      <w:pPr>
        <w:rPr>
          <w:color w:val="auto"/>
        </w:rPr>
      </w:pPr>
    </w:p>
    <w:p w14:paraId="4743F4F1" w14:textId="77777777" w:rsidR="00E75C6E" w:rsidRPr="002706BA" w:rsidRDefault="00E75C6E">
      <w:pPr>
        <w:rPr>
          <w:color w:val="auto"/>
        </w:rPr>
      </w:pPr>
    </w:p>
    <w:p w14:paraId="1518A01D" w14:textId="77777777" w:rsidR="00E75C6E" w:rsidRPr="002706BA" w:rsidRDefault="00E75C6E">
      <w:pPr>
        <w:rPr>
          <w:color w:val="auto"/>
        </w:rPr>
      </w:pPr>
    </w:p>
    <w:p w14:paraId="6CC334DA" w14:textId="77777777" w:rsidR="00E75C6E" w:rsidRPr="002706BA" w:rsidRDefault="00D55F60">
      <w:pPr>
        <w:pStyle w:val="Zhlav"/>
        <w:jc w:val="center"/>
        <w:rPr>
          <w:color w:val="auto"/>
        </w:rPr>
      </w:pPr>
      <w:r w:rsidRPr="002706BA">
        <w:rPr>
          <w:b/>
          <w:color w:val="auto"/>
          <w:sz w:val="44"/>
          <w:szCs w:val="44"/>
        </w:rPr>
        <w:t xml:space="preserve">DĚTSKÉ HŘIŠTĚ PŘI ZŠ HORÁCKÉ NÁMĚSTÍ, </w:t>
      </w:r>
      <w:proofErr w:type="gramStart"/>
      <w:r w:rsidRPr="002706BA">
        <w:rPr>
          <w:b/>
          <w:color w:val="auto"/>
          <w:sz w:val="44"/>
          <w:szCs w:val="44"/>
        </w:rPr>
        <w:t>BRNO - ŘEČKOVICE</w:t>
      </w:r>
      <w:proofErr w:type="gramEnd"/>
      <w:r w:rsidRPr="002706BA">
        <w:rPr>
          <w:color w:val="auto"/>
        </w:rPr>
        <w:t xml:space="preserve"> </w:t>
      </w:r>
    </w:p>
    <w:p w14:paraId="17CF7181" w14:textId="77777777" w:rsidR="00E75C6E" w:rsidRPr="002706BA" w:rsidRDefault="00D55F60">
      <w:pPr>
        <w:pStyle w:val="Zhlav"/>
        <w:jc w:val="center"/>
        <w:rPr>
          <w:b/>
          <w:bCs/>
          <w:color w:val="auto"/>
        </w:rPr>
      </w:pPr>
      <w:r w:rsidRPr="002706BA">
        <w:rPr>
          <w:color w:val="auto"/>
        </w:rPr>
        <w:t>-----------------------------------------------------------------------------------------------------------------------</w:t>
      </w:r>
    </w:p>
    <w:p w14:paraId="0C422155" w14:textId="77777777" w:rsidR="00E75C6E" w:rsidRPr="002706BA" w:rsidRDefault="00D55F60" w:rsidP="00E370CF">
      <w:pPr>
        <w:pStyle w:val="Nadpis7"/>
        <w:numPr>
          <w:ilvl w:val="6"/>
          <w:numId w:val="2"/>
        </w:numPr>
        <w:jc w:val="center"/>
        <w:rPr>
          <w:rFonts w:ascii="Calibri" w:hAnsi="Calibri"/>
          <w:color w:val="auto"/>
          <w:sz w:val="28"/>
          <w:u w:val="none"/>
        </w:rPr>
      </w:pPr>
      <w:r w:rsidRPr="002706BA">
        <w:rPr>
          <w:rFonts w:ascii="Calibri" w:hAnsi="Calibri"/>
          <w:color w:val="auto"/>
          <w:sz w:val="28"/>
          <w:u w:val="none"/>
        </w:rPr>
        <w:t xml:space="preserve">Dokumentace pro </w:t>
      </w:r>
      <w:r w:rsidR="00024251">
        <w:rPr>
          <w:rFonts w:ascii="Calibri" w:hAnsi="Calibri"/>
          <w:color w:val="auto"/>
          <w:sz w:val="28"/>
          <w:u w:val="none"/>
        </w:rPr>
        <w:t xml:space="preserve">územní souhlas a ohlášení stavby </w:t>
      </w:r>
    </w:p>
    <w:p w14:paraId="60056795" w14:textId="77777777" w:rsidR="00E75C6E" w:rsidRPr="002706BA" w:rsidRDefault="00E75C6E">
      <w:pPr>
        <w:rPr>
          <w:rFonts w:ascii="Calibri" w:hAnsi="Calibri"/>
          <w:color w:val="auto"/>
          <w:sz w:val="28"/>
        </w:rPr>
      </w:pPr>
    </w:p>
    <w:p w14:paraId="4A63B7B0" w14:textId="77777777" w:rsidR="00E75C6E" w:rsidRPr="002706BA" w:rsidRDefault="00E75C6E">
      <w:pPr>
        <w:rPr>
          <w:color w:val="auto"/>
        </w:rPr>
      </w:pPr>
    </w:p>
    <w:p w14:paraId="6E8ABEBD" w14:textId="77777777" w:rsidR="00E75C6E" w:rsidRPr="002706BA" w:rsidRDefault="00E75C6E">
      <w:pPr>
        <w:rPr>
          <w:color w:val="auto"/>
        </w:rPr>
      </w:pPr>
    </w:p>
    <w:p w14:paraId="5BC456C3" w14:textId="77777777" w:rsidR="00E75C6E" w:rsidRPr="002706BA" w:rsidRDefault="00E75C6E">
      <w:pPr>
        <w:rPr>
          <w:color w:val="auto"/>
        </w:rPr>
      </w:pPr>
    </w:p>
    <w:p w14:paraId="16416BA8" w14:textId="77777777" w:rsidR="00E75C6E" w:rsidRPr="002706BA" w:rsidRDefault="00E75C6E">
      <w:pPr>
        <w:rPr>
          <w:color w:val="auto"/>
        </w:rPr>
      </w:pPr>
    </w:p>
    <w:p w14:paraId="66CBC653" w14:textId="77777777" w:rsidR="00E75C6E" w:rsidRPr="002706BA" w:rsidRDefault="00E75C6E">
      <w:pPr>
        <w:rPr>
          <w:color w:val="auto"/>
        </w:rPr>
      </w:pPr>
    </w:p>
    <w:p w14:paraId="32844422" w14:textId="77777777" w:rsidR="00E75C6E" w:rsidRPr="002706BA" w:rsidRDefault="00E75C6E">
      <w:pPr>
        <w:rPr>
          <w:color w:val="auto"/>
        </w:rPr>
      </w:pPr>
    </w:p>
    <w:p w14:paraId="173687FF" w14:textId="77777777" w:rsidR="00E75C6E" w:rsidRPr="002706BA" w:rsidRDefault="00E75C6E">
      <w:pPr>
        <w:rPr>
          <w:color w:val="auto"/>
        </w:rPr>
      </w:pPr>
    </w:p>
    <w:p w14:paraId="220C0B98" w14:textId="77777777" w:rsidR="00E75C6E" w:rsidRPr="002706BA" w:rsidRDefault="00E75C6E">
      <w:pPr>
        <w:rPr>
          <w:color w:val="auto"/>
        </w:rPr>
      </w:pPr>
    </w:p>
    <w:p w14:paraId="43258469" w14:textId="77777777" w:rsidR="00E75C6E" w:rsidRPr="002706BA" w:rsidRDefault="00E75C6E">
      <w:pPr>
        <w:rPr>
          <w:color w:val="auto"/>
        </w:rPr>
      </w:pPr>
    </w:p>
    <w:p w14:paraId="115580D8" w14:textId="77777777" w:rsidR="00E75C6E" w:rsidRPr="002706BA" w:rsidRDefault="00E75C6E">
      <w:pPr>
        <w:rPr>
          <w:color w:val="auto"/>
        </w:rPr>
      </w:pPr>
    </w:p>
    <w:p w14:paraId="183CAA00" w14:textId="77777777" w:rsidR="00E75C6E" w:rsidRPr="002706BA" w:rsidRDefault="00E75C6E">
      <w:pPr>
        <w:rPr>
          <w:color w:val="auto"/>
        </w:rPr>
      </w:pPr>
    </w:p>
    <w:p w14:paraId="6A527912" w14:textId="77777777" w:rsidR="00E75C6E" w:rsidRPr="002706BA" w:rsidRDefault="00E75C6E">
      <w:pPr>
        <w:rPr>
          <w:color w:val="auto"/>
        </w:rPr>
      </w:pPr>
    </w:p>
    <w:p w14:paraId="78FB94C8" w14:textId="77777777" w:rsidR="00E75C6E" w:rsidRPr="002706BA" w:rsidRDefault="00E75C6E">
      <w:pPr>
        <w:rPr>
          <w:color w:val="auto"/>
        </w:rPr>
      </w:pPr>
    </w:p>
    <w:p w14:paraId="6687B66A" w14:textId="77777777" w:rsidR="00E75C6E" w:rsidRPr="002706BA" w:rsidRDefault="00D55F60">
      <w:pPr>
        <w:jc w:val="center"/>
        <w:rPr>
          <w:color w:val="auto"/>
        </w:rPr>
      </w:pPr>
      <w:r w:rsidRPr="002706BA">
        <w:rPr>
          <w:b/>
          <w:color w:val="auto"/>
          <w:sz w:val="56"/>
          <w:szCs w:val="56"/>
          <w:u w:val="single"/>
        </w:rPr>
        <w:t>SOUHRNNÁ TECHNICKÁ ZPRÁVA</w:t>
      </w:r>
    </w:p>
    <w:p w14:paraId="7F6DE0CA" w14:textId="77777777" w:rsidR="00E75C6E" w:rsidRPr="002706BA" w:rsidRDefault="00E75C6E">
      <w:pPr>
        <w:rPr>
          <w:b/>
          <w:color w:val="auto"/>
          <w:sz w:val="56"/>
          <w:szCs w:val="56"/>
          <w:u w:val="single"/>
        </w:rPr>
      </w:pPr>
    </w:p>
    <w:p w14:paraId="35558EE2" w14:textId="77777777" w:rsidR="00E75C6E" w:rsidRPr="002706BA" w:rsidRDefault="00E75C6E">
      <w:pPr>
        <w:rPr>
          <w:color w:val="auto"/>
        </w:rPr>
      </w:pPr>
    </w:p>
    <w:p w14:paraId="2E57445A" w14:textId="77777777" w:rsidR="00E75C6E" w:rsidRPr="002706BA" w:rsidRDefault="00E75C6E" w:rsidP="00E370CF">
      <w:pPr>
        <w:pStyle w:val="Nadpis3"/>
        <w:numPr>
          <w:ilvl w:val="2"/>
          <w:numId w:val="2"/>
        </w:numPr>
        <w:rPr>
          <w:b w:val="0"/>
          <w:color w:val="auto"/>
          <w:sz w:val="20"/>
        </w:rPr>
      </w:pPr>
    </w:p>
    <w:p w14:paraId="64E5F8C6" w14:textId="77777777" w:rsidR="00E75C6E" w:rsidRPr="002706BA" w:rsidRDefault="00E75C6E">
      <w:pPr>
        <w:rPr>
          <w:b/>
          <w:color w:val="auto"/>
          <w:sz w:val="20"/>
        </w:rPr>
      </w:pPr>
    </w:p>
    <w:p w14:paraId="6585BA17" w14:textId="77777777" w:rsidR="00E75C6E" w:rsidRPr="002706BA" w:rsidRDefault="00E75C6E">
      <w:pPr>
        <w:rPr>
          <w:color w:val="auto"/>
        </w:rPr>
      </w:pPr>
    </w:p>
    <w:p w14:paraId="5640EF5A" w14:textId="77777777" w:rsidR="00E75C6E" w:rsidRPr="002706BA" w:rsidRDefault="00E75C6E">
      <w:pPr>
        <w:rPr>
          <w:color w:val="auto"/>
        </w:rPr>
      </w:pPr>
    </w:p>
    <w:p w14:paraId="142B3839" w14:textId="77777777" w:rsidR="00E75C6E" w:rsidRPr="002706BA" w:rsidRDefault="00E75C6E">
      <w:pPr>
        <w:rPr>
          <w:color w:val="auto"/>
        </w:rPr>
      </w:pPr>
    </w:p>
    <w:p w14:paraId="5918A518" w14:textId="77777777" w:rsidR="00E75C6E" w:rsidRPr="002706BA" w:rsidRDefault="00E75C6E">
      <w:pPr>
        <w:rPr>
          <w:color w:val="auto"/>
        </w:rPr>
      </w:pPr>
    </w:p>
    <w:p w14:paraId="21826103" w14:textId="77777777" w:rsidR="00E75C6E" w:rsidRPr="002706BA" w:rsidRDefault="00E75C6E">
      <w:pPr>
        <w:rPr>
          <w:color w:val="auto"/>
        </w:rPr>
      </w:pPr>
    </w:p>
    <w:p w14:paraId="21D07B05" w14:textId="77777777" w:rsidR="00E75C6E" w:rsidRPr="002706BA" w:rsidRDefault="00E75C6E">
      <w:pPr>
        <w:rPr>
          <w:color w:val="auto"/>
        </w:rPr>
      </w:pPr>
    </w:p>
    <w:p w14:paraId="560C3ADE" w14:textId="77777777" w:rsidR="00E75C6E" w:rsidRPr="002706BA" w:rsidRDefault="00E75C6E">
      <w:pPr>
        <w:rPr>
          <w:color w:val="auto"/>
        </w:rPr>
      </w:pPr>
    </w:p>
    <w:p w14:paraId="2E3B3E80" w14:textId="77777777" w:rsidR="00E75C6E" w:rsidRPr="002706BA" w:rsidRDefault="00E75C6E">
      <w:pPr>
        <w:rPr>
          <w:color w:val="auto"/>
        </w:rPr>
      </w:pPr>
    </w:p>
    <w:p w14:paraId="31D984E6" w14:textId="77777777" w:rsidR="00E75C6E" w:rsidRPr="002706BA" w:rsidRDefault="00E75C6E">
      <w:pPr>
        <w:rPr>
          <w:color w:val="auto"/>
        </w:rPr>
      </w:pPr>
    </w:p>
    <w:p w14:paraId="00CC4194" w14:textId="77777777" w:rsidR="00E75C6E" w:rsidRPr="002706BA" w:rsidRDefault="00E75C6E">
      <w:pPr>
        <w:rPr>
          <w:color w:val="auto"/>
        </w:rPr>
      </w:pPr>
    </w:p>
    <w:p w14:paraId="36FC6BF6" w14:textId="77777777" w:rsidR="00E75C6E" w:rsidRPr="002706BA" w:rsidRDefault="00E75C6E">
      <w:pPr>
        <w:rPr>
          <w:color w:val="auto"/>
        </w:rPr>
      </w:pPr>
    </w:p>
    <w:p w14:paraId="0CC681C1" w14:textId="77777777" w:rsidR="00E75C6E" w:rsidRPr="002706BA" w:rsidRDefault="00D55F60">
      <w:pPr>
        <w:rPr>
          <w:color w:val="auto"/>
        </w:rPr>
      </w:pPr>
      <w:r w:rsidRPr="002706BA">
        <w:rPr>
          <w:b/>
          <w:color w:val="auto"/>
          <w:sz w:val="24"/>
          <w:szCs w:val="24"/>
        </w:rPr>
        <w:t xml:space="preserve">květen 2019 </w:t>
      </w:r>
      <w:proofErr w:type="gramStart"/>
      <w:r w:rsidRPr="002706BA">
        <w:rPr>
          <w:b/>
          <w:color w:val="auto"/>
          <w:sz w:val="24"/>
          <w:szCs w:val="24"/>
        </w:rPr>
        <w:tab/>
        <w:t xml:space="preserve">  </w:t>
      </w:r>
      <w:r w:rsidRPr="002706BA">
        <w:rPr>
          <w:b/>
          <w:color w:val="auto"/>
          <w:sz w:val="24"/>
          <w:szCs w:val="24"/>
        </w:rPr>
        <w:tab/>
      </w:r>
      <w:proofErr w:type="gramEnd"/>
      <w:r w:rsidRPr="002706BA">
        <w:rPr>
          <w:b/>
          <w:color w:val="auto"/>
          <w:sz w:val="24"/>
          <w:szCs w:val="24"/>
        </w:rPr>
        <w:tab/>
      </w:r>
      <w:r w:rsidRPr="002706BA">
        <w:rPr>
          <w:b/>
          <w:color w:val="auto"/>
          <w:sz w:val="24"/>
          <w:szCs w:val="24"/>
        </w:rPr>
        <w:tab/>
      </w:r>
      <w:r w:rsidRPr="002706BA">
        <w:rPr>
          <w:b/>
          <w:color w:val="auto"/>
          <w:sz w:val="24"/>
          <w:szCs w:val="24"/>
        </w:rPr>
        <w:tab/>
      </w:r>
      <w:r w:rsidRPr="002706BA">
        <w:rPr>
          <w:b/>
          <w:color w:val="auto"/>
          <w:sz w:val="24"/>
          <w:szCs w:val="24"/>
        </w:rPr>
        <w:tab/>
      </w:r>
      <w:r w:rsidRPr="002706BA">
        <w:rPr>
          <w:b/>
          <w:color w:val="auto"/>
          <w:sz w:val="24"/>
          <w:szCs w:val="24"/>
        </w:rPr>
        <w:tab/>
      </w:r>
      <w:r w:rsidR="00357AA9">
        <w:rPr>
          <w:b/>
          <w:color w:val="auto"/>
          <w:sz w:val="24"/>
          <w:szCs w:val="24"/>
        </w:rPr>
        <w:tab/>
      </w:r>
      <w:r w:rsidRPr="002706BA">
        <w:rPr>
          <w:b/>
          <w:color w:val="auto"/>
          <w:sz w:val="24"/>
          <w:szCs w:val="24"/>
        </w:rPr>
        <w:t>souprava čís.</w:t>
      </w:r>
      <w:r w:rsidRPr="002706BA">
        <w:rPr>
          <w:b/>
          <w:color w:val="auto"/>
          <w:sz w:val="24"/>
          <w:szCs w:val="24"/>
        </w:rPr>
        <w:tab/>
        <w:t xml:space="preserve">: </w:t>
      </w:r>
    </w:p>
    <w:p w14:paraId="366C8FB2" w14:textId="77777777" w:rsidR="00E75C6E" w:rsidRPr="002706BA" w:rsidRDefault="00D55F60">
      <w:pPr>
        <w:rPr>
          <w:b/>
          <w:color w:val="auto"/>
          <w:sz w:val="24"/>
          <w:szCs w:val="24"/>
        </w:rPr>
      </w:pPr>
      <w:r w:rsidRPr="002706BA">
        <w:rPr>
          <w:b/>
          <w:color w:val="auto"/>
          <w:sz w:val="24"/>
          <w:szCs w:val="24"/>
        </w:rPr>
        <w:t xml:space="preserve">vypracoval: </w:t>
      </w:r>
      <w:bookmarkStart w:id="1" w:name="_Hlk12458879"/>
      <w:r w:rsidRPr="00472E42">
        <w:rPr>
          <w:bCs/>
          <w:color w:val="auto"/>
          <w:sz w:val="20"/>
        </w:rPr>
        <w:t>Jana Martinková</w:t>
      </w:r>
      <w:r w:rsidR="00357AA9" w:rsidRPr="00472E42">
        <w:rPr>
          <w:bCs/>
          <w:color w:val="auto"/>
          <w:sz w:val="20"/>
        </w:rPr>
        <w:t>, David Kotlán</w:t>
      </w:r>
      <w:r w:rsidRPr="002706BA">
        <w:rPr>
          <w:b/>
          <w:color w:val="auto"/>
          <w:sz w:val="24"/>
          <w:szCs w:val="24"/>
        </w:rPr>
        <w:tab/>
      </w:r>
      <w:bookmarkEnd w:id="1"/>
      <w:r w:rsidRPr="002706BA">
        <w:rPr>
          <w:b/>
          <w:color w:val="auto"/>
          <w:sz w:val="24"/>
          <w:szCs w:val="24"/>
        </w:rPr>
        <w:tab/>
      </w:r>
      <w:r w:rsidRPr="002706BA">
        <w:rPr>
          <w:b/>
          <w:color w:val="auto"/>
          <w:sz w:val="24"/>
          <w:szCs w:val="24"/>
        </w:rPr>
        <w:tab/>
      </w:r>
      <w:r w:rsidRPr="002706BA">
        <w:rPr>
          <w:b/>
          <w:color w:val="auto"/>
          <w:sz w:val="24"/>
          <w:szCs w:val="24"/>
        </w:rPr>
        <w:tab/>
      </w:r>
      <w:r w:rsidRPr="002706BA">
        <w:rPr>
          <w:b/>
          <w:color w:val="auto"/>
          <w:sz w:val="24"/>
          <w:szCs w:val="24"/>
        </w:rPr>
        <w:tab/>
        <w:t>příloha čís.</w:t>
      </w:r>
      <w:r w:rsidRPr="002706BA">
        <w:rPr>
          <w:b/>
          <w:color w:val="auto"/>
          <w:sz w:val="24"/>
          <w:szCs w:val="24"/>
        </w:rPr>
        <w:tab/>
      </w:r>
      <w:r w:rsidRPr="002706BA">
        <w:rPr>
          <w:b/>
          <w:color w:val="auto"/>
          <w:sz w:val="24"/>
          <w:szCs w:val="24"/>
        </w:rPr>
        <w:tab/>
        <w:t>: B</w:t>
      </w:r>
    </w:p>
    <w:p w14:paraId="7DD17D8C" w14:textId="77777777" w:rsidR="00E75C6E" w:rsidRPr="002706BA" w:rsidRDefault="00E75C6E">
      <w:pPr>
        <w:pStyle w:val="Zkladntext2"/>
        <w:rPr>
          <w:b/>
          <w:color w:val="auto"/>
          <w:szCs w:val="24"/>
        </w:rPr>
      </w:pPr>
    </w:p>
    <w:p w14:paraId="68CA548D" w14:textId="77777777" w:rsidR="00E75C6E" w:rsidRPr="002706BA" w:rsidRDefault="00E75C6E">
      <w:pPr>
        <w:pStyle w:val="Zkladntext2"/>
        <w:rPr>
          <w:color w:val="auto"/>
        </w:rPr>
      </w:pPr>
    </w:p>
    <w:p w14:paraId="351A8641" w14:textId="32931A27" w:rsidR="00EE12A1" w:rsidRDefault="00D55F60">
      <w:pPr>
        <w:pStyle w:val="Obsah1"/>
        <w:rPr>
          <w:rFonts w:asciiTheme="minorHAnsi" w:eastAsiaTheme="minorEastAsia" w:hAnsiTheme="minorHAnsi" w:cstheme="minorBidi"/>
          <w:b w:val="0"/>
          <w:noProof/>
          <w:color w:val="auto"/>
          <w:sz w:val="22"/>
          <w:szCs w:val="22"/>
        </w:rPr>
      </w:pPr>
      <w:r w:rsidRPr="002706BA">
        <w:rPr>
          <w:color w:val="auto"/>
        </w:rPr>
        <w:lastRenderedPageBreak/>
        <w:fldChar w:fldCharType="begin"/>
      </w:r>
      <w:r w:rsidRPr="002706BA">
        <w:rPr>
          <w:color w:val="auto"/>
        </w:rPr>
        <w:instrText>TOC \z \o "1-5" \u \h</w:instrText>
      </w:r>
      <w:r w:rsidRPr="002706BA">
        <w:rPr>
          <w:color w:val="auto"/>
        </w:rPr>
        <w:fldChar w:fldCharType="separate"/>
      </w:r>
      <w:hyperlink w:anchor="_Toc18410517" w:history="1">
        <w:r w:rsidR="00EE12A1" w:rsidRPr="000431F4">
          <w:rPr>
            <w:rStyle w:val="Hypertextovodkaz"/>
            <w:noProof/>
          </w:rPr>
          <w:t>B.1</w:t>
        </w:r>
        <w:r w:rsidR="00EE12A1">
          <w:rPr>
            <w:rFonts w:asciiTheme="minorHAnsi" w:eastAsiaTheme="minorEastAsia" w:hAnsiTheme="minorHAnsi" w:cstheme="minorBidi"/>
            <w:b w:val="0"/>
            <w:noProof/>
            <w:color w:val="auto"/>
            <w:sz w:val="22"/>
            <w:szCs w:val="22"/>
          </w:rPr>
          <w:tab/>
        </w:r>
        <w:r w:rsidR="00EE12A1" w:rsidRPr="000431F4">
          <w:rPr>
            <w:rStyle w:val="Hypertextovodkaz"/>
            <w:noProof/>
          </w:rPr>
          <w:t>Popis území stavby</w:t>
        </w:r>
        <w:r w:rsidR="00EE12A1">
          <w:rPr>
            <w:noProof/>
            <w:webHidden/>
          </w:rPr>
          <w:tab/>
        </w:r>
        <w:r w:rsidR="00EE12A1">
          <w:rPr>
            <w:noProof/>
            <w:webHidden/>
          </w:rPr>
          <w:fldChar w:fldCharType="begin"/>
        </w:r>
        <w:r w:rsidR="00EE12A1">
          <w:rPr>
            <w:noProof/>
            <w:webHidden/>
          </w:rPr>
          <w:instrText xml:space="preserve"> PAGEREF _Toc18410517 \h </w:instrText>
        </w:r>
        <w:r w:rsidR="00EE12A1">
          <w:rPr>
            <w:noProof/>
            <w:webHidden/>
          </w:rPr>
        </w:r>
        <w:r w:rsidR="00EE12A1">
          <w:rPr>
            <w:noProof/>
            <w:webHidden/>
          </w:rPr>
          <w:fldChar w:fldCharType="separate"/>
        </w:r>
        <w:r w:rsidR="00C509C7">
          <w:rPr>
            <w:noProof/>
            <w:webHidden/>
          </w:rPr>
          <w:t>4</w:t>
        </w:r>
        <w:r w:rsidR="00EE12A1">
          <w:rPr>
            <w:noProof/>
            <w:webHidden/>
          </w:rPr>
          <w:fldChar w:fldCharType="end"/>
        </w:r>
      </w:hyperlink>
    </w:p>
    <w:p w14:paraId="559D4E11" w14:textId="1DCF5013" w:rsidR="00EE12A1" w:rsidRDefault="00C509C7">
      <w:pPr>
        <w:pStyle w:val="Obsah4"/>
        <w:rPr>
          <w:rFonts w:asciiTheme="minorHAnsi" w:eastAsiaTheme="minorEastAsia" w:hAnsiTheme="minorHAnsi" w:cstheme="minorBidi"/>
          <w:noProof/>
          <w:color w:val="auto"/>
          <w:sz w:val="22"/>
          <w:szCs w:val="22"/>
          <w:lang w:eastAsia="cs-CZ"/>
        </w:rPr>
      </w:pPr>
      <w:hyperlink w:anchor="_Toc18410518" w:history="1">
        <w:r w:rsidR="00EE12A1" w:rsidRPr="000431F4">
          <w:rPr>
            <w:rStyle w:val="Hypertextovodkaz"/>
            <w:noProof/>
          </w:rPr>
          <w:t>B.1.a)   Charakteristika území a stavebního pozemku, zastavěné území a nezastavěné území, soulad navrhované stavby s charakterem území, dosavadní využití a zastavěnost území,</w:t>
        </w:r>
        <w:r w:rsidR="00EE12A1">
          <w:rPr>
            <w:noProof/>
            <w:webHidden/>
          </w:rPr>
          <w:tab/>
        </w:r>
        <w:r w:rsidR="00EE12A1">
          <w:rPr>
            <w:noProof/>
            <w:webHidden/>
          </w:rPr>
          <w:fldChar w:fldCharType="begin"/>
        </w:r>
        <w:r w:rsidR="00EE12A1">
          <w:rPr>
            <w:noProof/>
            <w:webHidden/>
          </w:rPr>
          <w:instrText xml:space="preserve"> PAGEREF _Toc18410518 \h </w:instrText>
        </w:r>
        <w:r w:rsidR="00EE12A1">
          <w:rPr>
            <w:noProof/>
            <w:webHidden/>
          </w:rPr>
        </w:r>
        <w:r w:rsidR="00EE12A1">
          <w:rPr>
            <w:noProof/>
            <w:webHidden/>
          </w:rPr>
          <w:fldChar w:fldCharType="separate"/>
        </w:r>
        <w:r>
          <w:rPr>
            <w:noProof/>
            <w:webHidden/>
          </w:rPr>
          <w:t>4</w:t>
        </w:r>
        <w:r w:rsidR="00EE12A1">
          <w:rPr>
            <w:noProof/>
            <w:webHidden/>
          </w:rPr>
          <w:fldChar w:fldCharType="end"/>
        </w:r>
      </w:hyperlink>
    </w:p>
    <w:p w14:paraId="0EC8D5F1" w14:textId="68BA54BB" w:rsidR="00EE12A1" w:rsidRDefault="00C509C7">
      <w:pPr>
        <w:pStyle w:val="Obsah4"/>
        <w:rPr>
          <w:rFonts w:asciiTheme="minorHAnsi" w:eastAsiaTheme="minorEastAsia" w:hAnsiTheme="minorHAnsi" w:cstheme="minorBidi"/>
          <w:noProof/>
          <w:color w:val="auto"/>
          <w:sz w:val="22"/>
          <w:szCs w:val="22"/>
          <w:lang w:eastAsia="cs-CZ"/>
        </w:rPr>
      </w:pPr>
      <w:hyperlink w:anchor="_Toc18410519" w:history="1">
        <w:r w:rsidR="00EE12A1" w:rsidRPr="000431F4">
          <w:rPr>
            <w:rStyle w:val="Hypertextovodkaz"/>
            <w:noProof/>
          </w:rPr>
          <w:t>B.1.b) údaje o souladu u s územním rozhodnutím nebo regulačním plánem nebo veřejnoprávní smlouvou územní rozhodnutí nahrazující anebo územním souhlasem</w:t>
        </w:r>
        <w:r w:rsidR="00EE12A1">
          <w:rPr>
            <w:noProof/>
            <w:webHidden/>
          </w:rPr>
          <w:tab/>
        </w:r>
        <w:r w:rsidR="00EE12A1">
          <w:rPr>
            <w:noProof/>
            <w:webHidden/>
          </w:rPr>
          <w:fldChar w:fldCharType="begin"/>
        </w:r>
        <w:r w:rsidR="00EE12A1">
          <w:rPr>
            <w:noProof/>
            <w:webHidden/>
          </w:rPr>
          <w:instrText xml:space="preserve"> PAGEREF _Toc18410519 \h </w:instrText>
        </w:r>
        <w:r w:rsidR="00EE12A1">
          <w:rPr>
            <w:noProof/>
            <w:webHidden/>
          </w:rPr>
        </w:r>
        <w:r w:rsidR="00EE12A1">
          <w:rPr>
            <w:noProof/>
            <w:webHidden/>
          </w:rPr>
          <w:fldChar w:fldCharType="separate"/>
        </w:r>
        <w:r>
          <w:rPr>
            <w:noProof/>
            <w:webHidden/>
          </w:rPr>
          <w:t>4</w:t>
        </w:r>
        <w:r w:rsidR="00EE12A1">
          <w:rPr>
            <w:noProof/>
            <w:webHidden/>
          </w:rPr>
          <w:fldChar w:fldCharType="end"/>
        </w:r>
      </w:hyperlink>
    </w:p>
    <w:p w14:paraId="49C44A61" w14:textId="0233A02C" w:rsidR="00EE12A1" w:rsidRDefault="00C509C7">
      <w:pPr>
        <w:pStyle w:val="Obsah4"/>
        <w:rPr>
          <w:rFonts w:asciiTheme="minorHAnsi" w:eastAsiaTheme="minorEastAsia" w:hAnsiTheme="minorHAnsi" w:cstheme="minorBidi"/>
          <w:noProof/>
          <w:color w:val="auto"/>
          <w:sz w:val="22"/>
          <w:szCs w:val="22"/>
          <w:lang w:eastAsia="cs-CZ"/>
        </w:rPr>
      </w:pPr>
      <w:hyperlink w:anchor="_Toc18410520" w:history="1">
        <w:r w:rsidR="00EE12A1" w:rsidRPr="000431F4">
          <w:rPr>
            <w:rStyle w:val="Hypertextovodkaz"/>
            <w:noProof/>
          </w:rPr>
          <w:t>B.1.c) údaje o souladu s územně plánovací dokumentací, v případě stavebních úprav podmiňujících změnu v užívání stavby</w:t>
        </w:r>
        <w:r w:rsidR="00EE12A1">
          <w:rPr>
            <w:noProof/>
            <w:webHidden/>
          </w:rPr>
          <w:tab/>
        </w:r>
        <w:r w:rsidR="00EE12A1">
          <w:rPr>
            <w:noProof/>
            <w:webHidden/>
          </w:rPr>
          <w:fldChar w:fldCharType="begin"/>
        </w:r>
        <w:r w:rsidR="00EE12A1">
          <w:rPr>
            <w:noProof/>
            <w:webHidden/>
          </w:rPr>
          <w:instrText xml:space="preserve"> PAGEREF _Toc18410520 \h </w:instrText>
        </w:r>
        <w:r w:rsidR="00EE12A1">
          <w:rPr>
            <w:noProof/>
            <w:webHidden/>
          </w:rPr>
        </w:r>
        <w:r w:rsidR="00EE12A1">
          <w:rPr>
            <w:noProof/>
            <w:webHidden/>
          </w:rPr>
          <w:fldChar w:fldCharType="separate"/>
        </w:r>
        <w:r>
          <w:rPr>
            <w:noProof/>
            <w:webHidden/>
          </w:rPr>
          <w:t>4</w:t>
        </w:r>
        <w:r w:rsidR="00EE12A1">
          <w:rPr>
            <w:noProof/>
            <w:webHidden/>
          </w:rPr>
          <w:fldChar w:fldCharType="end"/>
        </w:r>
      </w:hyperlink>
    </w:p>
    <w:p w14:paraId="0A663E30" w14:textId="06025E83" w:rsidR="00EE12A1" w:rsidRDefault="00C509C7">
      <w:pPr>
        <w:pStyle w:val="Obsah4"/>
        <w:rPr>
          <w:rFonts w:asciiTheme="minorHAnsi" w:eastAsiaTheme="minorEastAsia" w:hAnsiTheme="minorHAnsi" w:cstheme="minorBidi"/>
          <w:noProof/>
          <w:color w:val="auto"/>
          <w:sz w:val="22"/>
          <w:szCs w:val="22"/>
          <w:lang w:eastAsia="cs-CZ"/>
        </w:rPr>
      </w:pPr>
      <w:hyperlink w:anchor="_Toc18410521" w:history="1">
        <w:r w:rsidR="00EE12A1" w:rsidRPr="000431F4">
          <w:rPr>
            <w:rStyle w:val="Hypertextovodkaz"/>
            <w:noProof/>
          </w:rPr>
          <w:t>B.1.d) informace o vydaných rozhodnutích o povolení výjimky z obecných požadavků na využívání území</w:t>
        </w:r>
        <w:r w:rsidR="00EE12A1">
          <w:rPr>
            <w:noProof/>
            <w:webHidden/>
          </w:rPr>
          <w:tab/>
        </w:r>
        <w:r w:rsidR="00EE12A1">
          <w:rPr>
            <w:noProof/>
            <w:webHidden/>
          </w:rPr>
          <w:fldChar w:fldCharType="begin"/>
        </w:r>
        <w:r w:rsidR="00EE12A1">
          <w:rPr>
            <w:noProof/>
            <w:webHidden/>
          </w:rPr>
          <w:instrText xml:space="preserve"> PAGEREF _Toc18410521 \h </w:instrText>
        </w:r>
        <w:r w:rsidR="00EE12A1">
          <w:rPr>
            <w:noProof/>
            <w:webHidden/>
          </w:rPr>
        </w:r>
        <w:r w:rsidR="00EE12A1">
          <w:rPr>
            <w:noProof/>
            <w:webHidden/>
          </w:rPr>
          <w:fldChar w:fldCharType="separate"/>
        </w:r>
        <w:r>
          <w:rPr>
            <w:noProof/>
            <w:webHidden/>
          </w:rPr>
          <w:t>4</w:t>
        </w:r>
        <w:r w:rsidR="00EE12A1">
          <w:rPr>
            <w:noProof/>
            <w:webHidden/>
          </w:rPr>
          <w:fldChar w:fldCharType="end"/>
        </w:r>
      </w:hyperlink>
    </w:p>
    <w:p w14:paraId="0F6C6DD7" w14:textId="5A1E7ED3" w:rsidR="00EE12A1" w:rsidRDefault="00C509C7">
      <w:pPr>
        <w:pStyle w:val="Obsah4"/>
        <w:rPr>
          <w:rFonts w:asciiTheme="minorHAnsi" w:eastAsiaTheme="minorEastAsia" w:hAnsiTheme="minorHAnsi" w:cstheme="minorBidi"/>
          <w:noProof/>
          <w:color w:val="auto"/>
          <w:sz w:val="22"/>
          <w:szCs w:val="22"/>
          <w:lang w:eastAsia="cs-CZ"/>
        </w:rPr>
      </w:pPr>
      <w:hyperlink w:anchor="_Toc18410522" w:history="1">
        <w:r w:rsidR="00EE12A1" w:rsidRPr="000431F4">
          <w:rPr>
            <w:rStyle w:val="Hypertextovodkaz"/>
            <w:noProof/>
          </w:rPr>
          <w:t>B.1.e) informace o tom, zda a v jakých částech dokumentace jsou zohledněny podmínky závazných stanovisek dotčených orgánů</w:t>
        </w:r>
        <w:r w:rsidR="00EE12A1">
          <w:rPr>
            <w:noProof/>
            <w:webHidden/>
          </w:rPr>
          <w:tab/>
        </w:r>
        <w:r w:rsidR="00EE12A1">
          <w:rPr>
            <w:noProof/>
            <w:webHidden/>
          </w:rPr>
          <w:fldChar w:fldCharType="begin"/>
        </w:r>
        <w:r w:rsidR="00EE12A1">
          <w:rPr>
            <w:noProof/>
            <w:webHidden/>
          </w:rPr>
          <w:instrText xml:space="preserve"> PAGEREF _Toc18410522 \h </w:instrText>
        </w:r>
        <w:r w:rsidR="00EE12A1">
          <w:rPr>
            <w:noProof/>
            <w:webHidden/>
          </w:rPr>
        </w:r>
        <w:r w:rsidR="00EE12A1">
          <w:rPr>
            <w:noProof/>
            <w:webHidden/>
          </w:rPr>
          <w:fldChar w:fldCharType="separate"/>
        </w:r>
        <w:r>
          <w:rPr>
            <w:noProof/>
            <w:webHidden/>
          </w:rPr>
          <w:t>4</w:t>
        </w:r>
        <w:r w:rsidR="00EE12A1">
          <w:rPr>
            <w:noProof/>
            <w:webHidden/>
          </w:rPr>
          <w:fldChar w:fldCharType="end"/>
        </w:r>
      </w:hyperlink>
    </w:p>
    <w:p w14:paraId="4DBE7FA3" w14:textId="5A985EBF" w:rsidR="00EE12A1" w:rsidRDefault="00C509C7">
      <w:pPr>
        <w:pStyle w:val="Obsah4"/>
        <w:rPr>
          <w:rFonts w:asciiTheme="minorHAnsi" w:eastAsiaTheme="minorEastAsia" w:hAnsiTheme="minorHAnsi" w:cstheme="minorBidi"/>
          <w:noProof/>
          <w:color w:val="auto"/>
          <w:sz w:val="22"/>
          <w:szCs w:val="22"/>
          <w:lang w:eastAsia="cs-CZ"/>
        </w:rPr>
      </w:pPr>
      <w:hyperlink w:anchor="_Toc18410523" w:history="1">
        <w:r w:rsidR="00EE12A1" w:rsidRPr="000431F4">
          <w:rPr>
            <w:rStyle w:val="Hypertextovodkaz"/>
            <w:noProof/>
          </w:rPr>
          <w:t>B.1.f) výčet a závěry provedených průzkumů a rozborů-geologický průzkum, hydrogeologický průzkum, stavebně historický průzkum apod.</w:t>
        </w:r>
        <w:r w:rsidR="00EE12A1">
          <w:rPr>
            <w:noProof/>
            <w:webHidden/>
          </w:rPr>
          <w:tab/>
        </w:r>
        <w:r w:rsidR="00EE12A1">
          <w:rPr>
            <w:noProof/>
            <w:webHidden/>
          </w:rPr>
          <w:fldChar w:fldCharType="begin"/>
        </w:r>
        <w:r w:rsidR="00EE12A1">
          <w:rPr>
            <w:noProof/>
            <w:webHidden/>
          </w:rPr>
          <w:instrText xml:space="preserve"> PAGEREF _Toc18410523 \h </w:instrText>
        </w:r>
        <w:r w:rsidR="00EE12A1">
          <w:rPr>
            <w:noProof/>
            <w:webHidden/>
          </w:rPr>
        </w:r>
        <w:r w:rsidR="00EE12A1">
          <w:rPr>
            <w:noProof/>
            <w:webHidden/>
          </w:rPr>
          <w:fldChar w:fldCharType="separate"/>
        </w:r>
        <w:r>
          <w:rPr>
            <w:noProof/>
            <w:webHidden/>
          </w:rPr>
          <w:t>5</w:t>
        </w:r>
        <w:r w:rsidR="00EE12A1">
          <w:rPr>
            <w:noProof/>
            <w:webHidden/>
          </w:rPr>
          <w:fldChar w:fldCharType="end"/>
        </w:r>
      </w:hyperlink>
    </w:p>
    <w:p w14:paraId="20336257" w14:textId="64660BBF" w:rsidR="00EE12A1" w:rsidRDefault="00C509C7">
      <w:pPr>
        <w:pStyle w:val="Obsah3"/>
        <w:rPr>
          <w:rFonts w:asciiTheme="minorHAnsi" w:eastAsiaTheme="minorEastAsia" w:hAnsiTheme="minorHAnsi" w:cstheme="minorBidi"/>
          <w:noProof/>
          <w:color w:val="auto"/>
          <w:sz w:val="22"/>
          <w:szCs w:val="22"/>
          <w:lang w:eastAsia="cs-CZ"/>
        </w:rPr>
      </w:pPr>
      <w:hyperlink w:anchor="_Toc18410524" w:history="1">
        <w:r w:rsidR="00EE12A1" w:rsidRPr="000431F4">
          <w:rPr>
            <w:rStyle w:val="Hypertextovodkaz"/>
            <w:noProof/>
          </w:rPr>
          <w:t>B.1.g) Ochrana území podle jiných právních předpisů</w:t>
        </w:r>
        <w:r w:rsidR="00EE12A1">
          <w:rPr>
            <w:noProof/>
            <w:webHidden/>
          </w:rPr>
          <w:tab/>
        </w:r>
        <w:r w:rsidR="00EE12A1">
          <w:rPr>
            <w:noProof/>
            <w:webHidden/>
          </w:rPr>
          <w:fldChar w:fldCharType="begin"/>
        </w:r>
        <w:r w:rsidR="00EE12A1">
          <w:rPr>
            <w:noProof/>
            <w:webHidden/>
          </w:rPr>
          <w:instrText xml:space="preserve"> PAGEREF _Toc18410524 \h </w:instrText>
        </w:r>
        <w:r w:rsidR="00EE12A1">
          <w:rPr>
            <w:noProof/>
            <w:webHidden/>
          </w:rPr>
        </w:r>
        <w:r w:rsidR="00EE12A1">
          <w:rPr>
            <w:noProof/>
            <w:webHidden/>
          </w:rPr>
          <w:fldChar w:fldCharType="separate"/>
        </w:r>
        <w:r>
          <w:rPr>
            <w:noProof/>
            <w:webHidden/>
          </w:rPr>
          <w:t>5</w:t>
        </w:r>
        <w:r w:rsidR="00EE12A1">
          <w:rPr>
            <w:noProof/>
            <w:webHidden/>
          </w:rPr>
          <w:fldChar w:fldCharType="end"/>
        </w:r>
      </w:hyperlink>
    </w:p>
    <w:p w14:paraId="6E505A13" w14:textId="02A1A07E" w:rsidR="00EE12A1" w:rsidRDefault="00C509C7">
      <w:pPr>
        <w:pStyle w:val="Obsah4"/>
        <w:rPr>
          <w:rFonts w:asciiTheme="minorHAnsi" w:eastAsiaTheme="minorEastAsia" w:hAnsiTheme="minorHAnsi" w:cstheme="minorBidi"/>
          <w:noProof/>
          <w:color w:val="auto"/>
          <w:sz w:val="22"/>
          <w:szCs w:val="22"/>
          <w:lang w:eastAsia="cs-CZ"/>
        </w:rPr>
      </w:pPr>
      <w:hyperlink w:anchor="_Toc18410525" w:history="1">
        <w:r w:rsidR="00EE12A1" w:rsidRPr="000431F4">
          <w:rPr>
            <w:rStyle w:val="Hypertextovodkaz"/>
            <w:noProof/>
          </w:rPr>
          <w:t>B.1.h) Poloha vzhledem k záplavovému území, poddolovanému území apod.</w:t>
        </w:r>
        <w:r w:rsidR="00EE12A1">
          <w:rPr>
            <w:noProof/>
            <w:webHidden/>
          </w:rPr>
          <w:tab/>
        </w:r>
        <w:r w:rsidR="00EE12A1">
          <w:rPr>
            <w:noProof/>
            <w:webHidden/>
          </w:rPr>
          <w:fldChar w:fldCharType="begin"/>
        </w:r>
        <w:r w:rsidR="00EE12A1">
          <w:rPr>
            <w:noProof/>
            <w:webHidden/>
          </w:rPr>
          <w:instrText xml:space="preserve"> PAGEREF _Toc18410525 \h </w:instrText>
        </w:r>
        <w:r w:rsidR="00EE12A1">
          <w:rPr>
            <w:noProof/>
            <w:webHidden/>
          </w:rPr>
        </w:r>
        <w:r w:rsidR="00EE12A1">
          <w:rPr>
            <w:noProof/>
            <w:webHidden/>
          </w:rPr>
          <w:fldChar w:fldCharType="separate"/>
        </w:r>
        <w:r>
          <w:rPr>
            <w:noProof/>
            <w:webHidden/>
          </w:rPr>
          <w:t>5</w:t>
        </w:r>
        <w:r w:rsidR="00EE12A1">
          <w:rPr>
            <w:noProof/>
            <w:webHidden/>
          </w:rPr>
          <w:fldChar w:fldCharType="end"/>
        </w:r>
      </w:hyperlink>
    </w:p>
    <w:p w14:paraId="1B9C8D21" w14:textId="6ABF7DE5" w:rsidR="00EE12A1" w:rsidRDefault="00C509C7">
      <w:pPr>
        <w:pStyle w:val="Obsah4"/>
        <w:rPr>
          <w:rFonts w:asciiTheme="minorHAnsi" w:eastAsiaTheme="minorEastAsia" w:hAnsiTheme="minorHAnsi" w:cstheme="minorBidi"/>
          <w:noProof/>
          <w:color w:val="auto"/>
          <w:sz w:val="22"/>
          <w:szCs w:val="22"/>
          <w:lang w:eastAsia="cs-CZ"/>
        </w:rPr>
      </w:pPr>
      <w:hyperlink w:anchor="_Toc18410526" w:history="1">
        <w:r w:rsidR="00EE12A1" w:rsidRPr="000431F4">
          <w:rPr>
            <w:rStyle w:val="Hypertextovodkaz"/>
            <w:noProof/>
          </w:rPr>
          <w:t>B.1.i) Vliv stavby na okolní stavby a pozemky, ochrana okolí, vliv stavby na odtokové poměry v území,</w:t>
        </w:r>
        <w:r w:rsidR="00EE12A1">
          <w:rPr>
            <w:noProof/>
            <w:webHidden/>
          </w:rPr>
          <w:tab/>
        </w:r>
        <w:r w:rsidR="00EE12A1">
          <w:rPr>
            <w:noProof/>
            <w:webHidden/>
          </w:rPr>
          <w:fldChar w:fldCharType="begin"/>
        </w:r>
        <w:r w:rsidR="00EE12A1">
          <w:rPr>
            <w:noProof/>
            <w:webHidden/>
          </w:rPr>
          <w:instrText xml:space="preserve"> PAGEREF _Toc18410526 \h </w:instrText>
        </w:r>
        <w:r w:rsidR="00EE12A1">
          <w:rPr>
            <w:noProof/>
            <w:webHidden/>
          </w:rPr>
        </w:r>
        <w:r w:rsidR="00EE12A1">
          <w:rPr>
            <w:noProof/>
            <w:webHidden/>
          </w:rPr>
          <w:fldChar w:fldCharType="separate"/>
        </w:r>
        <w:r>
          <w:rPr>
            <w:noProof/>
            <w:webHidden/>
          </w:rPr>
          <w:t>5</w:t>
        </w:r>
        <w:r w:rsidR="00EE12A1">
          <w:rPr>
            <w:noProof/>
            <w:webHidden/>
          </w:rPr>
          <w:fldChar w:fldCharType="end"/>
        </w:r>
      </w:hyperlink>
    </w:p>
    <w:p w14:paraId="5FDEF923" w14:textId="71A46100" w:rsidR="00EE12A1" w:rsidRDefault="00C509C7">
      <w:pPr>
        <w:pStyle w:val="Obsah4"/>
        <w:rPr>
          <w:rFonts w:asciiTheme="minorHAnsi" w:eastAsiaTheme="minorEastAsia" w:hAnsiTheme="minorHAnsi" w:cstheme="minorBidi"/>
          <w:noProof/>
          <w:color w:val="auto"/>
          <w:sz w:val="22"/>
          <w:szCs w:val="22"/>
          <w:lang w:eastAsia="cs-CZ"/>
        </w:rPr>
      </w:pPr>
      <w:hyperlink w:anchor="_Toc18410527" w:history="1">
        <w:r w:rsidR="00EE12A1" w:rsidRPr="000431F4">
          <w:rPr>
            <w:rStyle w:val="Hypertextovodkaz"/>
            <w:noProof/>
          </w:rPr>
          <w:t>B.1.j) Požadavky na asanace, demolice, kácení dřevin</w:t>
        </w:r>
        <w:r w:rsidR="00EE12A1">
          <w:rPr>
            <w:noProof/>
            <w:webHidden/>
          </w:rPr>
          <w:tab/>
        </w:r>
        <w:r w:rsidR="00EE12A1">
          <w:rPr>
            <w:noProof/>
            <w:webHidden/>
          </w:rPr>
          <w:fldChar w:fldCharType="begin"/>
        </w:r>
        <w:r w:rsidR="00EE12A1">
          <w:rPr>
            <w:noProof/>
            <w:webHidden/>
          </w:rPr>
          <w:instrText xml:space="preserve"> PAGEREF _Toc18410527 \h </w:instrText>
        </w:r>
        <w:r w:rsidR="00EE12A1">
          <w:rPr>
            <w:noProof/>
            <w:webHidden/>
          </w:rPr>
        </w:r>
        <w:r w:rsidR="00EE12A1">
          <w:rPr>
            <w:noProof/>
            <w:webHidden/>
          </w:rPr>
          <w:fldChar w:fldCharType="separate"/>
        </w:r>
        <w:r>
          <w:rPr>
            <w:noProof/>
            <w:webHidden/>
          </w:rPr>
          <w:t>5</w:t>
        </w:r>
        <w:r w:rsidR="00EE12A1">
          <w:rPr>
            <w:noProof/>
            <w:webHidden/>
          </w:rPr>
          <w:fldChar w:fldCharType="end"/>
        </w:r>
      </w:hyperlink>
    </w:p>
    <w:p w14:paraId="08089EDE" w14:textId="52273DE1" w:rsidR="00EE12A1" w:rsidRDefault="00C509C7">
      <w:pPr>
        <w:pStyle w:val="Obsah4"/>
        <w:rPr>
          <w:rFonts w:asciiTheme="minorHAnsi" w:eastAsiaTheme="minorEastAsia" w:hAnsiTheme="minorHAnsi" w:cstheme="minorBidi"/>
          <w:noProof/>
          <w:color w:val="auto"/>
          <w:sz w:val="22"/>
          <w:szCs w:val="22"/>
          <w:lang w:eastAsia="cs-CZ"/>
        </w:rPr>
      </w:pPr>
      <w:hyperlink w:anchor="_Toc18410528" w:history="1">
        <w:r w:rsidR="00EE12A1" w:rsidRPr="000431F4">
          <w:rPr>
            <w:rStyle w:val="Hypertextovodkaz"/>
            <w:noProof/>
          </w:rPr>
          <w:t>B.1.k) požadavky na maximální zábory zemědělského půdního fondu nebo pozemků určených k plnění funkce lesa</w:t>
        </w:r>
        <w:r w:rsidR="00EE12A1">
          <w:rPr>
            <w:noProof/>
            <w:webHidden/>
          </w:rPr>
          <w:tab/>
        </w:r>
        <w:r w:rsidR="00EE12A1">
          <w:rPr>
            <w:noProof/>
            <w:webHidden/>
          </w:rPr>
          <w:fldChar w:fldCharType="begin"/>
        </w:r>
        <w:r w:rsidR="00EE12A1">
          <w:rPr>
            <w:noProof/>
            <w:webHidden/>
          </w:rPr>
          <w:instrText xml:space="preserve"> PAGEREF _Toc18410528 \h </w:instrText>
        </w:r>
        <w:r w:rsidR="00EE12A1">
          <w:rPr>
            <w:noProof/>
            <w:webHidden/>
          </w:rPr>
        </w:r>
        <w:r w:rsidR="00EE12A1">
          <w:rPr>
            <w:noProof/>
            <w:webHidden/>
          </w:rPr>
          <w:fldChar w:fldCharType="separate"/>
        </w:r>
        <w:r>
          <w:rPr>
            <w:noProof/>
            <w:webHidden/>
          </w:rPr>
          <w:t>5</w:t>
        </w:r>
        <w:r w:rsidR="00EE12A1">
          <w:rPr>
            <w:noProof/>
            <w:webHidden/>
          </w:rPr>
          <w:fldChar w:fldCharType="end"/>
        </w:r>
      </w:hyperlink>
    </w:p>
    <w:p w14:paraId="4DC35462" w14:textId="5ED643AC" w:rsidR="00EE12A1" w:rsidRDefault="00C509C7">
      <w:pPr>
        <w:pStyle w:val="Obsah4"/>
        <w:rPr>
          <w:rFonts w:asciiTheme="minorHAnsi" w:eastAsiaTheme="minorEastAsia" w:hAnsiTheme="minorHAnsi" w:cstheme="minorBidi"/>
          <w:noProof/>
          <w:color w:val="auto"/>
          <w:sz w:val="22"/>
          <w:szCs w:val="22"/>
          <w:lang w:eastAsia="cs-CZ"/>
        </w:rPr>
      </w:pPr>
      <w:hyperlink w:anchor="_Toc18410529" w:history="1">
        <w:r w:rsidR="00EE12A1" w:rsidRPr="000431F4">
          <w:rPr>
            <w:rStyle w:val="Hypertextovodkaz"/>
            <w:noProof/>
          </w:rPr>
          <w:t>B.1.l) územně technické podmínky (zejména možnost napojení na stávající dopravní a technickou infrastrukturu)</w:t>
        </w:r>
        <w:r w:rsidR="00EE12A1">
          <w:rPr>
            <w:noProof/>
            <w:webHidden/>
          </w:rPr>
          <w:tab/>
        </w:r>
        <w:r w:rsidR="00EE12A1">
          <w:rPr>
            <w:noProof/>
            <w:webHidden/>
          </w:rPr>
          <w:fldChar w:fldCharType="begin"/>
        </w:r>
        <w:r w:rsidR="00EE12A1">
          <w:rPr>
            <w:noProof/>
            <w:webHidden/>
          </w:rPr>
          <w:instrText xml:space="preserve"> PAGEREF _Toc18410529 \h </w:instrText>
        </w:r>
        <w:r w:rsidR="00EE12A1">
          <w:rPr>
            <w:noProof/>
            <w:webHidden/>
          </w:rPr>
        </w:r>
        <w:r w:rsidR="00EE12A1">
          <w:rPr>
            <w:noProof/>
            <w:webHidden/>
          </w:rPr>
          <w:fldChar w:fldCharType="separate"/>
        </w:r>
        <w:r>
          <w:rPr>
            <w:noProof/>
            <w:webHidden/>
          </w:rPr>
          <w:t>5</w:t>
        </w:r>
        <w:r w:rsidR="00EE12A1">
          <w:rPr>
            <w:noProof/>
            <w:webHidden/>
          </w:rPr>
          <w:fldChar w:fldCharType="end"/>
        </w:r>
      </w:hyperlink>
    </w:p>
    <w:p w14:paraId="5989141C" w14:textId="575953E6" w:rsidR="00EE12A1" w:rsidRDefault="00C509C7">
      <w:pPr>
        <w:pStyle w:val="Obsah4"/>
        <w:rPr>
          <w:rFonts w:asciiTheme="minorHAnsi" w:eastAsiaTheme="minorEastAsia" w:hAnsiTheme="minorHAnsi" w:cstheme="minorBidi"/>
          <w:noProof/>
          <w:color w:val="auto"/>
          <w:sz w:val="22"/>
          <w:szCs w:val="22"/>
          <w:lang w:eastAsia="cs-CZ"/>
        </w:rPr>
      </w:pPr>
      <w:hyperlink w:anchor="_Toc18410530" w:history="1">
        <w:r w:rsidR="00EE12A1" w:rsidRPr="000431F4">
          <w:rPr>
            <w:rStyle w:val="Hypertextovodkaz"/>
            <w:noProof/>
          </w:rPr>
          <w:t>B.1.m) věcné a časové vazby stavby, podmiňující, vyvolané, související investice</w:t>
        </w:r>
        <w:r w:rsidR="00EE12A1">
          <w:rPr>
            <w:noProof/>
            <w:webHidden/>
          </w:rPr>
          <w:tab/>
        </w:r>
        <w:r w:rsidR="00EE12A1">
          <w:rPr>
            <w:noProof/>
            <w:webHidden/>
          </w:rPr>
          <w:fldChar w:fldCharType="begin"/>
        </w:r>
        <w:r w:rsidR="00EE12A1">
          <w:rPr>
            <w:noProof/>
            <w:webHidden/>
          </w:rPr>
          <w:instrText xml:space="preserve"> PAGEREF _Toc18410530 \h </w:instrText>
        </w:r>
        <w:r w:rsidR="00EE12A1">
          <w:rPr>
            <w:noProof/>
            <w:webHidden/>
          </w:rPr>
        </w:r>
        <w:r w:rsidR="00EE12A1">
          <w:rPr>
            <w:noProof/>
            <w:webHidden/>
          </w:rPr>
          <w:fldChar w:fldCharType="separate"/>
        </w:r>
        <w:r>
          <w:rPr>
            <w:noProof/>
            <w:webHidden/>
          </w:rPr>
          <w:t>5</w:t>
        </w:r>
        <w:r w:rsidR="00EE12A1">
          <w:rPr>
            <w:noProof/>
            <w:webHidden/>
          </w:rPr>
          <w:fldChar w:fldCharType="end"/>
        </w:r>
      </w:hyperlink>
    </w:p>
    <w:p w14:paraId="7AD54E36" w14:textId="790B8635" w:rsidR="00EE12A1" w:rsidRDefault="00C509C7">
      <w:pPr>
        <w:pStyle w:val="Obsah4"/>
        <w:rPr>
          <w:rFonts w:asciiTheme="minorHAnsi" w:eastAsiaTheme="minorEastAsia" w:hAnsiTheme="minorHAnsi" w:cstheme="minorBidi"/>
          <w:noProof/>
          <w:color w:val="auto"/>
          <w:sz w:val="22"/>
          <w:szCs w:val="22"/>
          <w:lang w:eastAsia="cs-CZ"/>
        </w:rPr>
      </w:pPr>
      <w:hyperlink w:anchor="_Toc18410531" w:history="1">
        <w:r w:rsidR="00EE12A1" w:rsidRPr="000431F4">
          <w:rPr>
            <w:rStyle w:val="Hypertextovodkaz"/>
            <w:noProof/>
          </w:rPr>
          <w:t>B.1.n) seznam pozemků podle katastru nemovitostí, na kterých se stavba provádí</w:t>
        </w:r>
        <w:r w:rsidR="00EE12A1">
          <w:rPr>
            <w:noProof/>
            <w:webHidden/>
          </w:rPr>
          <w:tab/>
        </w:r>
        <w:r w:rsidR="00EE12A1">
          <w:rPr>
            <w:noProof/>
            <w:webHidden/>
          </w:rPr>
          <w:fldChar w:fldCharType="begin"/>
        </w:r>
        <w:r w:rsidR="00EE12A1">
          <w:rPr>
            <w:noProof/>
            <w:webHidden/>
          </w:rPr>
          <w:instrText xml:space="preserve"> PAGEREF _Toc18410531 \h </w:instrText>
        </w:r>
        <w:r w:rsidR="00EE12A1">
          <w:rPr>
            <w:noProof/>
            <w:webHidden/>
          </w:rPr>
        </w:r>
        <w:r w:rsidR="00EE12A1">
          <w:rPr>
            <w:noProof/>
            <w:webHidden/>
          </w:rPr>
          <w:fldChar w:fldCharType="separate"/>
        </w:r>
        <w:r>
          <w:rPr>
            <w:noProof/>
            <w:webHidden/>
          </w:rPr>
          <w:t>6</w:t>
        </w:r>
        <w:r w:rsidR="00EE12A1">
          <w:rPr>
            <w:noProof/>
            <w:webHidden/>
          </w:rPr>
          <w:fldChar w:fldCharType="end"/>
        </w:r>
      </w:hyperlink>
    </w:p>
    <w:p w14:paraId="642657DD" w14:textId="1531E964" w:rsidR="00EE12A1" w:rsidRDefault="00C509C7">
      <w:pPr>
        <w:pStyle w:val="Obsah4"/>
        <w:rPr>
          <w:rFonts w:asciiTheme="minorHAnsi" w:eastAsiaTheme="minorEastAsia" w:hAnsiTheme="minorHAnsi" w:cstheme="minorBidi"/>
          <w:noProof/>
          <w:color w:val="auto"/>
          <w:sz w:val="22"/>
          <w:szCs w:val="22"/>
          <w:lang w:eastAsia="cs-CZ"/>
        </w:rPr>
      </w:pPr>
      <w:hyperlink w:anchor="_Toc18410532" w:history="1">
        <w:r w:rsidR="00EE12A1" w:rsidRPr="000431F4">
          <w:rPr>
            <w:rStyle w:val="Hypertextovodkaz"/>
            <w:noProof/>
          </w:rPr>
          <w:t>B.1.o) seznam pozemků podle katastru nemovitostí, na kterých vznikne ochranné nebo bezpečnostní pásmo</w:t>
        </w:r>
        <w:r w:rsidR="00EE12A1">
          <w:rPr>
            <w:noProof/>
            <w:webHidden/>
          </w:rPr>
          <w:tab/>
        </w:r>
        <w:r w:rsidR="00EE12A1">
          <w:rPr>
            <w:noProof/>
            <w:webHidden/>
          </w:rPr>
          <w:fldChar w:fldCharType="begin"/>
        </w:r>
        <w:r w:rsidR="00EE12A1">
          <w:rPr>
            <w:noProof/>
            <w:webHidden/>
          </w:rPr>
          <w:instrText xml:space="preserve"> PAGEREF _Toc18410532 \h </w:instrText>
        </w:r>
        <w:r w:rsidR="00EE12A1">
          <w:rPr>
            <w:noProof/>
            <w:webHidden/>
          </w:rPr>
        </w:r>
        <w:r w:rsidR="00EE12A1">
          <w:rPr>
            <w:noProof/>
            <w:webHidden/>
          </w:rPr>
          <w:fldChar w:fldCharType="separate"/>
        </w:r>
        <w:r>
          <w:rPr>
            <w:noProof/>
            <w:webHidden/>
          </w:rPr>
          <w:t>6</w:t>
        </w:r>
        <w:r w:rsidR="00EE12A1">
          <w:rPr>
            <w:noProof/>
            <w:webHidden/>
          </w:rPr>
          <w:fldChar w:fldCharType="end"/>
        </w:r>
      </w:hyperlink>
    </w:p>
    <w:p w14:paraId="2E05A901" w14:textId="6796AFE8" w:rsidR="00EE12A1" w:rsidRDefault="00C509C7">
      <w:pPr>
        <w:pStyle w:val="Obsah1"/>
        <w:rPr>
          <w:rFonts w:asciiTheme="minorHAnsi" w:eastAsiaTheme="minorEastAsia" w:hAnsiTheme="minorHAnsi" w:cstheme="minorBidi"/>
          <w:b w:val="0"/>
          <w:noProof/>
          <w:color w:val="auto"/>
          <w:sz w:val="22"/>
          <w:szCs w:val="22"/>
        </w:rPr>
      </w:pPr>
      <w:hyperlink w:anchor="_Toc18410533" w:history="1">
        <w:r w:rsidR="00EE12A1" w:rsidRPr="000431F4">
          <w:rPr>
            <w:rStyle w:val="Hypertextovodkaz"/>
            <w:noProof/>
          </w:rPr>
          <w:t>B.2 Celkový popis stavby</w:t>
        </w:r>
        <w:r w:rsidR="00EE12A1">
          <w:rPr>
            <w:noProof/>
            <w:webHidden/>
          </w:rPr>
          <w:tab/>
        </w:r>
        <w:r w:rsidR="00EE12A1">
          <w:rPr>
            <w:noProof/>
            <w:webHidden/>
          </w:rPr>
          <w:fldChar w:fldCharType="begin"/>
        </w:r>
        <w:r w:rsidR="00EE12A1">
          <w:rPr>
            <w:noProof/>
            <w:webHidden/>
          </w:rPr>
          <w:instrText xml:space="preserve"> PAGEREF _Toc18410533 \h </w:instrText>
        </w:r>
        <w:r w:rsidR="00EE12A1">
          <w:rPr>
            <w:noProof/>
            <w:webHidden/>
          </w:rPr>
        </w:r>
        <w:r w:rsidR="00EE12A1">
          <w:rPr>
            <w:noProof/>
            <w:webHidden/>
          </w:rPr>
          <w:fldChar w:fldCharType="separate"/>
        </w:r>
        <w:r>
          <w:rPr>
            <w:noProof/>
            <w:webHidden/>
          </w:rPr>
          <w:t>6</w:t>
        </w:r>
        <w:r w:rsidR="00EE12A1">
          <w:rPr>
            <w:noProof/>
            <w:webHidden/>
          </w:rPr>
          <w:fldChar w:fldCharType="end"/>
        </w:r>
      </w:hyperlink>
    </w:p>
    <w:p w14:paraId="2A315E89" w14:textId="35B57D02" w:rsidR="00EE12A1" w:rsidRDefault="00C509C7">
      <w:pPr>
        <w:pStyle w:val="Obsah3"/>
        <w:rPr>
          <w:rFonts w:asciiTheme="minorHAnsi" w:eastAsiaTheme="minorEastAsia" w:hAnsiTheme="minorHAnsi" w:cstheme="minorBidi"/>
          <w:noProof/>
          <w:color w:val="auto"/>
          <w:sz w:val="22"/>
          <w:szCs w:val="22"/>
          <w:lang w:eastAsia="cs-CZ"/>
        </w:rPr>
      </w:pPr>
      <w:hyperlink w:anchor="_Toc18410534" w:history="1">
        <w:r w:rsidR="00EE12A1" w:rsidRPr="000431F4">
          <w:rPr>
            <w:rStyle w:val="Hypertextovodkaz"/>
            <w:noProof/>
          </w:rPr>
          <w:t>B.2.1 Základní charakteristika stavby a jejího užívání</w:t>
        </w:r>
        <w:r w:rsidR="00EE12A1">
          <w:rPr>
            <w:noProof/>
            <w:webHidden/>
          </w:rPr>
          <w:tab/>
        </w:r>
        <w:r w:rsidR="00EE12A1">
          <w:rPr>
            <w:noProof/>
            <w:webHidden/>
          </w:rPr>
          <w:fldChar w:fldCharType="begin"/>
        </w:r>
        <w:r w:rsidR="00EE12A1">
          <w:rPr>
            <w:noProof/>
            <w:webHidden/>
          </w:rPr>
          <w:instrText xml:space="preserve"> PAGEREF _Toc18410534 \h </w:instrText>
        </w:r>
        <w:r w:rsidR="00EE12A1">
          <w:rPr>
            <w:noProof/>
            <w:webHidden/>
          </w:rPr>
        </w:r>
        <w:r w:rsidR="00EE12A1">
          <w:rPr>
            <w:noProof/>
            <w:webHidden/>
          </w:rPr>
          <w:fldChar w:fldCharType="separate"/>
        </w:r>
        <w:r>
          <w:rPr>
            <w:noProof/>
            <w:webHidden/>
          </w:rPr>
          <w:t>6</w:t>
        </w:r>
        <w:r w:rsidR="00EE12A1">
          <w:rPr>
            <w:noProof/>
            <w:webHidden/>
          </w:rPr>
          <w:fldChar w:fldCharType="end"/>
        </w:r>
      </w:hyperlink>
    </w:p>
    <w:p w14:paraId="43047913" w14:textId="4C58B63D" w:rsidR="00EE12A1" w:rsidRDefault="00C509C7">
      <w:pPr>
        <w:pStyle w:val="Obsah4"/>
        <w:rPr>
          <w:rFonts w:asciiTheme="minorHAnsi" w:eastAsiaTheme="minorEastAsia" w:hAnsiTheme="minorHAnsi" w:cstheme="minorBidi"/>
          <w:noProof/>
          <w:color w:val="auto"/>
          <w:sz w:val="22"/>
          <w:szCs w:val="22"/>
          <w:lang w:eastAsia="cs-CZ"/>
        </w:rPr>
      </w:pPr>
      <w:hyperlink w:anchor="_Toc18410535" w:history="1">
        <w:r w:rsidR="00EE12A1" w:rsidRPr="000431F4">
          <w:rPr>
            <w:rStyle w:val="Hypertextovodkaz"/>
            <w:noProof/>
          </w:rPr>
          <w:t>B.2.1.a) nová stavba nebo změna dokončené stavby; u změny stavby údaje o jejich současném stavu, závěry stavebně technického, případně stavebně historického průzkumu a výsledky statického posouzení nosných konstrukcí</w:t>
        </w:r>
        <w:r w:rsidR="00EE12A1">
          <w:rPr>
            <w:noProof/>
            <w:webHidden/>
          </w:rPr>
          <w:tab/>
        </w:r>
        <w:r w:rsidR="00EE12A1">
          <w:rPr>
            <w:noProof/>
            <w:webHidden/>
          </w:rPr>
          <w:fldChar w:fldCharType="begin"/>
        </w:r>
        <w:r w:rsidR="00EE12A1">
          <w:rPr>
            <w:noProof/>
            <w:webHidden/>
          </w:rPr>
          <w:instrText xml:space="preserve"> PAGEREF _Toc18410535 \h </w:instrText>
        </w:r>
        <w:r w:rsidR="00EE12A1">
          <w:rPr>
            <w:noProof/>
            <w:webHidden/>
          </w:rPr>
        </w:r>
        <w:r w:rsidR="00EE12A1">
          <w:rPr>
            <w:noProof/>
            <w:webHidden/>
          </w:rPr>
          <w:fldChar w:fldCharType="separate"/>
        </w:r>
        <w:r>
          <w:rPr>
            <w:noProof/>
            <w:webHidden/>
          </w:rPr>
          <w:t>6</w:t>
        </w:r>
        <w:r w:rsidR="00EE12A1">
          <w:rPr>
            <w:noProof/>
            <w:webHidden/>
          </w:rPr>
          <w:fldChar w:fldCharType="end"/>
        </w:r>
      </w:hyperlink>
    </w:p>
    <w:p w14:paraId="1DA5966F" w14:textId="6FC5DD8A" w:rsidR="00EE12A1" w:rsidRDefault="00C509C7">
      <w:pPr>
        <w:pStyle w:val="Obsah4"/>
        <w:rPr>
          <w:rFonts w:asciiTheme="minorHAnsi" w:eastAsiaTheme="minorEastAsia" w:hAnsiTheme="minorHAnsi" w:cstheme="minorBidi"/>
          <w:noProof/>
          <w:color w:val="auto"/>
          <w:sz w:val="22"/>
          <w:szCs w:val="22"/>
          <w:lang w:eastAsia="cs-CZ"/>
        </w:rPr>
      </w:pPr>
      <w:hyperlink w:anchor="_Toc18410536" w:history="1">
        <w:r w:rsidR="00EE12A1" w:rsidRPr="000431F4">
          <w:rPr>
            <w:rStyle w:val="Hypertextovodkaz"/>
            <w:noProof/>
          </w:rPr>
          <w:t>B.2.1.b) Účel užívání stavby</w:t>
        </w:r>
        <w:r w:rsidR="00EE12A1">
          <w:rPr>
            <w:noProof/>
            <w:webHidden/>
          </w:rPr>
          <w:tab/>
        </w:r>
        <w:r w:rsidR="00EE12A1">
          <w:rPr>
            <w:noProof/>
            <w:webHidden/>
          </w:rPr>
          <w:fldChar w:fldCharType="begin"/>
        </w:r>
        <w:r w:rsidR="00EE12A1">
          <w:rPr>
            <w:noProof/>
            <w:webHidden/>
          </w:rPr>
          <w:instrText xml:space="preserve"> PAGEREF _Toc18410536 \h </w:instrText>
        </w:r>
        <w:r w:rsidR="00EE12A1">
          <w:rPr>
            <w:noProof/>
            <w:webHidden/>
          </w:rPr>
        </w:r>
        <w:r w:rsidR="00EE12A1">
          <w:rPr>
            <w:noProof/>
            <w:webHidden/>
          </w:rPr>
          <w:fldChar w:fldCharType="separate"/>
        </w:r>
        <w:r>
          <w:rPr>
            <w:noProof/>
            <w:webHidden/>
          </w:rPr>
          <w:t>6</w:t>
        </w:r>
        <w:r w:rsidR="00EE12A1">
          <w:rPr>
            <w:noProof/>
            <w:webHidden/>
          </w:rPr>
          <w:fldChar w:fldCharType="end"/>
        </w:r>
      </w:hyperlink>
    </w:p>
    <w:p w14:paraId="7488F391" w14:textId="2EFE2EE2" w:rsidR="00EE12A1" w:rsidRDefault="00C509C7">
      <w:pPr>
        <w:pStyle w:val="Obsah4"/>
        <w:rPr>
          <w:rFonts w:asciiTheme="minorHAnsi" w:eastAsiaTheme="minorEastAsia" w:hAnsiTheme="minorHAnsi" w:cstheme="minorBidi"/>
          <w:noProof/>
          <w:color w:val="auto"/>
          <w:sz w:val="22"/>
          <w:szCs w:val="22"/>
          <w:lang w:eastAsia="cs-CZ"/>
        </w:rPr>
      </w:pPr>
      <w:hyperlink w:anchor="_Toc18410537" w:history="1">
        <w:r w:rsidR="00EE12A1" w:rsidRPr="000431F4">
          <w:rPr>
            <w:rStyle w:val="Hypertextovodkaz"/>
            <w:noProof/>
          </w:rPr>
          <w:t>B.2.1.c) trvalá nebo dočasná stavba</w:t>
        </w:r>
        <w:r w:rsidR="00EE12A1">
          <w:rPr>
            <w:noProof/>
            <w:webHidden/>
          </w:rPr>
          <w:tab/>
        </w:r>
        <w:r w:rsidR="00EE12A1">
          <w:rPr>
            <w:noProof/>
            <w:webHidden/>
          </w:rPr>
          <w:fldChar w:fldCharType="begin"/>
        </w:r>
        <w:r w:rsidR="00EE12A1">
          <w:rPr>
            <w:noProof/>
            <w:webHidden/>
          </w:rPr>
          <w:instrText xml:space="preserve"> PAGEREF _Toc18410537 \h </w:instrText>
        </w:r>
        <w:r w:rsidR="00EE12A1">
          <w:rPr>
            <w:noProof/>
            <w:webHidden/>
          </w:rPr>
        </w:r>
        <w:r w:rsidR="00EE12A1">
          <w:rPr>
            <w:noProof/>
            <w:webHidden/>
          </w:rPr>
          <w:fldChar w:fldCharType="separate"/>
        </w:r>
        <w:r>
          <w:rPr>
            <w:noProof/>
            <w:webHidden/>
          </w:rPr>
          <w:t>7</w:t>
        </w:r>
        <w:r w:rsidR="00EE12A1">
          <w:rPr>
            <w:noProof/>
            <w:webHidden/>
          </w:rPr>
          <w:fldChar w:fldCharType="end"/>
        </w:r>
      </w:hyperlink>
    </w:p>
    <w:p w14:paraId="44F4FA4F" w14:textId="46E78A3C" w:rsidR="00EE12A1" w:rsidRDefault="00C509C7">
      <w:pPr>
        <w:pStyle w:val="Obsah4"/>
        <w:rPr>
          <w:rFonts w:asciiTheme="minorHAnsi" w:eastAsiaTheme="minorEastAsia" w:hAnsiTheme="minorHAnsi" w:cstheme="minorBidi"/>
          <w:noProof/>
          <w:color w:val="auto"/>
          <w:sz w:val="22"/>
          <w:szCs w:val="22"/>
          <w:lang w:eastAsia="cs-CZ"/>
        </w:rPr>
      </w:pPr>
      <w:hyperlink w:anchor="_Toc18410538" w:history="1">
        <w:r w:rsidR="00EE12A1" w:rsidRPr="000431F4">
          <w:rPr>
            <w:rStyle w:val="Hypertextovodkaz"/>
            <w:noProof/>
          </w:rPr>
          <w:t>B.2.1.d) informace o vydaných rozhodnutích o povolení výjimky z technických požadavků na stavby a technických požadavků zabezpečujících bezbariérové užívání stavby,</w:t>
        </w:r>
        <w:r w:rsidR="00EE12A1">
          <w:rPr>
            <w:noProof/>
            <w:webHidden/>
          </w:rPr>
          <w:tab/>
        </w:r>
        <w:r w:rsidR="00EE12A1">
          <w:rPr>
            <w:noProof/>
            <w:webHidden/>
          </w:rPr>
          <w:fldChar w:fldCharType="begin"/>
        </w:r>
        <w:r w:rsidR="00EE12A1">
          <w:rPr>
            <w:noProof/>
            <w:webHidden/>
          </w:rPr>
          <w:instrText xml:space="preserve"> PAGEREF _Toc18410538 \h </w:instrText>
        </w:r>
        <w:r w:rsidR="00EE12A1">
          <w:rPr>
            <w:noProof/>
            <w:webHidden/>
          </w:rPr>
        </w:r>
        <w:r w:rsidR="00EE12A1">
          <w:rPr>
            <w:noProof/>
            <w:webHidden/>
          </w:rPr>
          <w:fldChar w:fldCharType="separate"/>
        </w:r>
        <w:r>
          <w:rPr>
            <w:noProof/>
            <w:webHidden/>
          </w:rPr>
          <w:t>7</w:t>
        </w:r>
        <w:r w:rsidR="00EE12A1">
          <w:rPr>
            <w:noProof/>
            <w:webHidden/>
          </w:rPr>
          <w:fldChar w:fldCharType="end"/>
        </w:r>
      </w:hyperlink>
    </w:p>
    <w:p w14:paraId="053393A0" w14:textId="440D43FB" w:rsidR="00EE12A1" w:rsidRDefault="00C509C7">
      <w:pPr>
        <w:pStyle w:val="Obsah4"/>
        <w:rPr>
          <w:rFonts w:asciiTheme="minorHAnsi" w:eastAsiaTheme="minorEastAsia" w:hAnsiTheme="minorHAnsi" w:cstheme="minorBidi"/>
          <w:noProof/>
          <w:color w:val="auto"/>
          <w:sz w:val="22"/>
          <w:szCs w:val="22"/>
          <w:lang w:eastAsia="cs-CZ"/>
        </w:rPr>
      </w:pPr>
      <w:hyperlink w:anchor="_Toc18410539" w:history="1">
        <w:r w:rsidR="00EE12A1" w:rsidRPr="000431F4">
          <w:rPr>
            <w:rStyle w:val="Hypertextovodkaz"/>
            <w:noProof/>
          </w:rPr>
          <w:t>B.2.1.e) informace o tom, zda a v jakých částech dokumentace jsou zohledněny podmínky závazných stanovisek dotčených orgánů,</w:t>
        </w:r>
        <w:r w:rsidR="00EE12A1">
          <w:rPr>
            <w:noProof/>
            <w:webHidden/>
          </w:rPr>
          <w:tab/>
        </w:r>
        <w:r w:rsidR="00EE12A1">
          <w:rPr>
            <w:noProof/>
            <w:webHidden/>
          </w:rPr>
          <w:fldChar w:fldCharType="begin"/>
        </w:r>
        <w:r w:rsidR="00EE12A1">
          <w:rPr>
            <w:noProof/>
            <w:webHidden/>
          </w:rPr>
          <w:instrText xml:space="preserve"> PAGEREF _Toc18410539 \h </w:instrText>
        </w:r>
        <w:r w:rsidR="00EE12A1">
          <w:rPr>
            <w:noProof/>
            <w:webHidden/>
          </w:rPr>
        </w:r>
        <w:r w:rsidR="00EE12A1">
          <w:rPr>
            <w:noProof/>
            <w:webHidden/>
          </w:rPr>
          <w:fldChar w:fldCharType="separate"/>
        </w:r>
        <w:r>
          <w:rPr>
            <w:noProof/>
            <w:webHidden/>
          </w:rPr>
          <w:t>7</w:t>
        </w:r>
        <w:r w:rsidR="00EE12A1">
          <w:rPr>
            <w:noProof/>
            <w:webHidden/>
          </w:rPr>
          <w:fldChar w:fldCharType="end"/>
        </w:r>
      </w:hyperlink>
    </w:p>
    <w:p w14:paraId="26B31C52" w14:textId="2EA2FCBA" w:rsidR="00EE12A1" w:rsidRDefault="00C509C7">
      <w:pPr>
        <w:pStyle w:val="Obsah4"/>
        <w:rPr>
          <w:rFonts w:asciiTheme="minorHAnsi" w:eastAsiaTheme="minorEastAsia" w:hAnsiTheme="minorHAnsi" w:cstheme="minorBidi"/>
          <w:noProof/>
          <w:color w:val="auto"/>
          <w:sz w:val="22"/>
          <w:szCs w:val="22"/>
          <w:lang w:eastAsia="cs-CZ"/>
        </w:rPr>
      </w:pPr>
      <w:hyperlink w:anchor="_Toc18410540" w:history="1">
        <w:r w:rsidR="00EE12A1" w:rsidRPr="000431F4">
          <w:rPr>
            <w:rStyle w:val="Hypertextovodkaz"/>
            <w:noProof/>
          </w:rPr>
          <w:t>B.2.1.f) ochrana stavby podle jiných právních předpisů</w:t>
        </w:r>
        <w:r w:rsidR="00EE12A1">
          <w:rPr>
            <w:noProof/>
            <w:webHidden/>
          </w:rPr>
          <w:tab/>
        </w:r>
        <w:r w:rsidR="00EE12A1">
          <w:rPr>
            <w:noProof/>
            <w:webHidden/>
          </w:rPr>
          <w:fldChar w:fldCharType="begin"/>
        </w:r>
        <w:r w:rsidR="00EE12A1">
          <w:rPr>
            <w:noProof/>
            <w:webHidden/>
          </w:rPr>
          <w:instrText xml:space="preserve"> PAGEREF _Toc18410540 \h </w:instrText>
        </w:r>
        <w:r w:rsidR="00EE12A1">
          <w:rPr>
            <w:noProof/>
            <w:webHidden/>
          </w:rPr>
        </w:r>
        <w:r w:rsidR="00EE12A1">
          <w:rPr>
            <w:noProof/>
            <w:webHidden/>
          </w:rPr>
          <w:fldChar w:fldCharType="separate"/>
        </w:r>
        <w:r>
          <w:rPr>
            <w:noProof/>
            <w:webHidden/>
          </w:rPr>
          <w:t>7</w:t>
        </w:r>
        <w:r w:rsidR="00EE12A1">
          <w:rPr>
            <w:noProof/>
            <w:webHidden/>
          </w:rPr>
          <w:fldChar w:fldCharType="end"/>
        </w:r>
      </w:hyperlink>
    </w:p>
    <w:p w14:paraId="40523C4C" w14:textId="7698EA65" w:rsidR="00EE12A1" w:rsidRDefault="00C509C7">
      <w:pPr>
        <w:pStyle w:val="Obsah4"/>
        <w:rPr>
          <w:rFonts w:asciiTheme="minorHAnsi" w:eastAsiaTheme="minorEastAsia" w:hAnsiTheme="minorHAnsi" w:cstheme="minorBidi"/>
          <w:noProof/>
          <w:color w:val="auto"/>
          <w:sz w:val="22"/>
          <w:szCs w:val="22"/>
          <w:lang w:eastAsia="cs-CZ"/>
        </w:rPr>
      </w:pPr>
      <w:hyperlink w:anchor="_Toc18410541" w:history="1">
        <w:r w:rsidR="00EE12A1" w:rsidRPr="000431F4">
          <w:rPr>
            <w:rStyle w:val="Hypertextovodkaz"/>
            <w:noProof/>
          </w:rPr>
          <w:t>B.2.1.g) navrhované parametry stavby - zastavěná plocha, obestavěný prostor, užitná plocha, počet funkčních jednotek a jejich velikosti apod.,</w:t>
        </w:r>
        <w:r w:rsidR="00EE12A1">
          <w:rPr>
            <w:noProof/>
            <w:webHidden/>
          </w:rPr>
          <w:tab/>
        </w:r>
        <w:r w:rsidR="00EE12A1">
          <w:rPr>
            <w:noProof/>
            <w:webHidden/>
          </w:rPr>
          <w:fldChar w:fldCharType="begin"/>
        </w:r>
        <w:r w:rsidR="00EE12A1">
          <w:rPr>
            <w:noProof/>
            <w:webHidden/>
          </w:rPr>
          <w:instrText xml:space="preserve"> PAGEREF _Toc18410541 \h </w:instrText>
        </w:r>
        <w:r w:rsidR="00EE12A1">
          <w:rPr>
            <w:noProof/>
            <w:webHidden/>
          </w:rPr>
        </w:r>
        <w:r w:rsidR="00EE12A1">
          <w:rPr>
            <w:noProof/>
            <w:webHidden/>
          </w:rPr>
          <w:fldChar w:fldCharType="separate"/>
        </w:r>
        <w:r>
          <w:rPr>
            <w:noProof/>
            <w:webHidden/>
          </w:rPr>
          <w:t>7</w:t>
        </w:r>
        <w:r w:rsidR="00EE12A1">
          <w:rPr>
            <w:noProof/>
            <w:webHidden/>
          </w:rPr>
          <w:fldChar w:fldCharType="end"/>
        </w:r>
      </w:hyperlink>
    </w:p>
    <w:p w14:paraId="2DE00687" w14:textId="3B5C0A52" w:rsidR="00EE12A1" w:rsidRDefault="00C509C7">
      <w:pPr>
        <w:pStyle w:val="Obsah4"/>
        <w:rPr>
          <w:rFonts w:asciiTheme="minorHAnsi" w:eastAsiaTheme="minorEastAsia" w:hAnsiTheme="minorHAnsi" w:cstheme="minorBidi"/>
          <w:noProof/>
          <w:color w:val="auto"/>
          <w:sz w:val="22"/>
          <w:szCs w:val="22"/>
          <w:lang w:eastAsia="cs-CZ"/>
        </w:rPr>
      </w:pPr>
      <w:hyperlink w:anchor="_Toc18410542" w:history="1">
        <w:r w:rsidR="00EE12A1" w:rsidRPr="000431F4">
          <w:rPr>
            <w:rStyle w:val="Hypertextovodkaz"/>
            <w:noProof/>
          </w:rPr>
          <w:t>B.2.1.h) základní bilance stavby - potřeby a spotřeby médií a hmot, hospodaření s dešťovou vodou, celkové produkované množství a druhy odpadů a emisí, třída energetické náročnosti budov apod.,</w:t>
        </w:r>
        <w:r w:rsidR="00EE12A1">
          <w:rPr>
            <w:noProof/>
            <w:webHidden/>
          </w:rPr>
          <w:tab/>
        </w:r>
        <w:r w:rsidR="00EE12A1">
          <w:rPr>
            <w:noProof/>
            <w:webHidden/>
          </w:rPr>
          <w:fldChar w:fldCharType="begin"/>
        </w:r>
        <w:r w:rsidR="00EE12A1">
          <w:rPr>
            <w:noProof/>
            <w:webHidden/>
          </w:rPr>
          <w:instrText xml:space="preserve"> PAGEREF _Toc18410542 \h </w:instrText>
        </w:r>
        <w:r w:rsidR="00EE12A1">
          <w:rPr>
            <w:noProof/>
            <w:webHidden/>
          </w:rPr>
        </w:r>
        <w:r w:rsidR="00EE12A1">
          <w:rPr>
            <w:noProof/>
            <w:webHidden/>
          </w:rPr>
          <w:fldChar w:fldCharType="separate"/>
        </w:r>
        <w:r>
          <w:rPr>
            <w:noProof/>
            <w:webHidden/>
          </w:rPr>
          <w:t>7</w:t>
        </w:r>
        <w:r w:rsidR="00EE12A1">
          <w:rPr>
            <w:noProof/>
            <w:webHidden/>
          </w:rPr>
          <w:fldChar w:fldCharType="end"/>
        </w:r>
      </w:hyperlink>
    </w:p>
    <w:p w14:paraId="0667377F" w14:textId="30A33FBE" w:rsidR="00EE12A1" w:rsidRDefault="00C509C7">
      <w:pPr>
        <w:pStyle w:val="Obsah4"/>
        <w:rPr>
          <w:rFonts w:asciiTheme="minorHAnsi" w:eastAsiaTheme="minorEastAsia" w:hAnsiTheme="minorHAnsi" w:cstheme="minorBidi"/>
          <w:noProof/>
          <w:color w:val="auto"/>
          <w:sz w:val="22"/>
          <w:szCs w:val="22"/>
          <w:lang w:eastAsia="cs-CZ"/>
        </w:rPr>
      </w:pPr>
      <w:hyperlink w:anchor="_Toc18410543" w:history="1">
        <w:r w:rsidR="00EE12A1" w:rsidRPr="000431F4">
          <w:rPr>
            <w:rStyle w:val="Hypertextovodkaz"/>
            <w:noProof/>
          </w:rPr>
          <w:t>B.2.1.i) základní předpoklady výstavby - časové údaje o realizaci stavby, členění na etapy,</w:t>
        </w:r>
        <w:r w:rsidR="00EE12A1">
          <w:rPr>
            <w:noProof/>
            <w:webHidden/>
          </w:rPr>
          <w:tab/>
        </w:r>
        <w:r w:rsidR="00EE12A1">
          <w:rPr>
            <w:noProof/>
            <w:webHidden/>
          </w:rPr>
          <w:fldChar w:fldCharType="begin"/>
        </w:r>
        <w:r w:rsidR="00EE12A1">
          <w:rPr>
            <w:noProof/>
            <w:webHidden/>
          </w:rPr>
          <w:instrText xml:space="preserve"> PAGEREF _Toc18410543 \h </w:instrText>
        </w:r>
        <w:r w:rsidR="00EE12A1">
          <w:rPr>
            <w:noProof/>
            <w:webHidden/>
          </w:rPr>
        </w:r>
        <w:r w:rsidR="00EE12A1">
          <w:rPr>
            <w:noProof/>
            <w:webHidden/>
          </w:rPr>
          <w:fldChar w:fldCharType="separate"/>
        </w:r>
        <w:r>
          <w:rPr>
            <w:noProof/>
            <w:webHidden/>
          </w:rPr>
          <w:t>7</w:t>
        </w:r>
        <w:r w:rsidR="00EE12A1">
          <w:rPr>
            <w:noProof/>
            <w:webHidden/>
          </w:rPr>
          <w:fldChar w:fldCharType="end"/>
        </w:r>
      </w:hyperlink>
    </w:p>
    <w:p w14:paraId="40C8BD6E" w14:textId="507CA2EF" w:rsidR="00EE12A1" w:rsidRDefault="00C509C7">
      <w:pPr>
        <w:pStyle w:val="Obsah4"/>
        <w:rPr>
          <w:rFonts w:asciiTheme="minorHAnsi" w:eastAsiaTheme="minorEastAsia" w:hAnsiTheme="minorHAnsi" w:cstheme="minorBidi"/>
          <w:noProof/>
          <w:color w:val="auto"/>
          <w:sz w:val="22"/>
          <w:szCs w:val="22"/>
          <w:lang w:eastAsia="cs-CZ"/>
        </w:rPr>
      </w:pPr>
      <w:hyperlink w:anchor="_Toc18410544" w:history="1">
        <w:r w:rsidR="00EE12A1" w:rsidRPr="000431F4">
          <w:rPr>
            <w:rStyle w:val="Hypertextovodkaz"/>
            <w:noProof/>
          </w:rPr>
          <w:t>B.2.1.j) orientační náklady stavby.</w:t>
        </w:r>
        <w:r w:rsidR="00EE12A1">
          <w:rPr>
            <w:noProof/>
            <w:webHidden/>
          </w:rPr>
          <w:tab/>
        </w:r>
        <w:r w:rsidR="00EE12A1">
          <w:rPr>
            <w:noProof/>
            <w:webHidden/>
          </w:rPr>
          <w:fldChar w:fldCharType="begin"/>
        </w:r>
        <w:r w:rsidR="00EE12A1">
          <w:rPr>
            <w:noProof/>
            <w:webHidden/>
          </w:rPr>
          <w:instrText xml:space="preserve"> PAGEREF _Toc18410544 \h </w:instrText>
        </w:r>
        <w:r w:rsidR="00EE12A1">
          <w:rPr>
            <w:noProof/>
            <w:webHidden/>
          </w:rPr>
        </w:r>
        <w:r w:rsidR="00EE12A1">
          <w:rPr>
            <w:noProof/>
            <w:webHidden/>
          </w:rPr>
          <w:fldChar w:fldCharType="separate"/>
        </w:r>
        <w:r>
          <w:rPr>
            <w:noProof/>
            <w:webHidden/>
          </w:rPr>
          <w:t>8</w:t>
        </w:r>
        <w:r w:rsidR="00EE12A1">
          <w:rPr>
            <w:noProof/>
            <w:webHidden/>
          </w:rPr>
          <w:fldChar w:fldCharType="end"/>
        </w:r>
      </w:hyperlink>
    </w:p>
    <w:p w14:paraId="70180AF0" w14:textId="480F7BBC" w:rsidR="00EE12A1" w:rsidRDefault="00C509C7">
      <w:pPr>
        <w:pStyle w:val="Obsah3"/>
        <w:rPr>
          <w:rFonts w:asciiTheme="minorHAnsi" w:eastAsiaTheme="minorEastAsia" w:hAnsiTheme="minorHAnsi" w:cstheme="minorBidi"/>
          <w:noProof/>
          <w:color w:val="auto"/>
          <w:sz w:val="22"/>
          <w:szCs w:val="22"/>
          <w:lang w:eastAsia="cs-CZ"/>
        </w:rPr>
      </w:pPr>
      <w:hyperlink w:anchor="_Toc18410545" w:history="1">
        <w:r w:rsidR="00EE12A1" w:rsidRPr="000431F4">
          <w:rPr>
            <w:rStyle w:val="Hypertextovodkaz"/>
            <w:noProof/>
          </w:rPr>
          <w:t>B.2.2 Celkové urbanistické a architektonické řešení</w:t>
        </w:r>
        <w:r w:rsidR="00EE12A1">
          <w:rPr>
            <w:noProof/>
            <w:webHidden/>
          </w:rPr>
          <w:tab/>
        </w:r>
        <w:r w:rsidR="00EE12A1">
          <w:rPr>
            <w:noProof/>
            <w:webHidden/>
          </w:rPr>
          <w:fldChar w:fldCharType="begin"/>
        </w:r>
        <w:r w:rsidR="00EE12A1">
          <w:rPr>
            <w:noProof/>
            <w:webHidden/>
          </w:rPr>
          <w:instrText xml:space="preserve"> PAGEREF _Toc18410545 \h </w:instrText>
        </w:r>
        <w:r w:rsidR="00EE12A1">
          <w:rPr>
            <w:noProof/>
            <w:webHidden/>
          </w:rPr>
        </w:r>
        <w:r w:rsidR="00EE12A1">
          <w:rPr>
            <w:noProof/>
            <w:webHidden/>
          </w:rPr>
          <w:fldChar w:fldCharType="separate"/>
        </w:r>
        <w:r>
          <w:rPr>
            <w:noProof/>
            <w:webHidden/>
          </w:rPr>
          <w:t>8</w:t>
        </w:r>
        <w:r w:rsidR="00EE12A1">
          <w:rPr>
            <w:noProof/>
            <w:webHidden/>
          </w:rPr>
          <w:fldChar w:fldCharType="end"/>
        </w:r>
      </w:hyperlink>
    </w:p>
    <w:p w14:paraId="65687B31" w14:textId="57B9C70A" w:rsidR="00EE12A1" w:rsidRDefault="00C509C7">
      <w:pPr>
        <w:pStyle w:val="Obsah4"/>
        <w:rPr>
          <w:rFonts w:asciiTheme="minorHAnsi" w:eastAsiaTheme="minorEastAsia" w:hAnsiTheme="minorHAnsi" w:cstheme="minorBidi"/>
          <w:noProof/>
          <w:color w:val="auto"/>
          <w:sz w:val="22"/>
          <w:szCs w:val="22"/>
          <w:lang w:eastAsia="cs-CZ"/>
        </w:rPr>
      </w:pPr>
      <w:hyperlink w:anchor="_Toc18410546" w:history="1">
        <w:r w:rsidR="00EE12A1" w:rsidRPr="000431F4">
          <w:rPr>
            <w:rStyle w:val="Hypertextovodkaz"/>
            <w:noProof/>
          </w:rPr>
          <w:t>a) urbanismus - územní regulace, kompozice prostorového řešení,</w:t>
        </w:r>
        <w:r w:rsidR="00EE12A1">
          <w:rPr>
            <w:noProof/>
            <w:webHidden/>
          </w:rPr>
          <w:tab/>
        </w:r>
        <w:r w:rsidR="00EE12A1">
          <w:rPr>
            <w:noProof/>
            <w:webHidden/>
          </w:rPr>
          <w:fldChar w:fldCharType="begin"/>
        </w:r>
        <w:r w:rsidR="00EE12A1">
          <w:rPr>
            <w:noProof/>
            <w:webHidden/>
          </w:rPr>
          <w:instrText xml:space="preserve"> PAGEREF _Toc18410546 \h </w:instrText>
        </w:r>
        <w:r w:rsidR="00EE12A1">
          <w:rPr>
            <w:noProof/>
            <w:webHidden/>
          </w:rPr>
        </w:r>
        <w:r w:rsidR="00EE12A1">
          <w:rPr>
            <w:noProof/>
            <w:webHidden/>
          </w:rPr>
          <w:fldChar w:fldCharType="separate"/>
        </w:r>
        <w:r>
          <w:rPr>
            <w:noProof/>
            <w:webHidden/>
          </w:rPr>
          <w:t>8</w:t>
        </w:r>
        <w:r w:rsidR="00EE12A1">
          <w:rPr>
            <w:noProof/>
            <w:webHidden/>
          </w:rPr>
          <w:fldChar w:fldCharType="end"/>
        </w:r>
      </w:hyperlink>
    </w:p>
    <w:p w14:paraId="744AF71E" w14:textId="14982D82" w:rsidR="00EE12A1" w:rsidRDefault="00C509C7">
      <w:pPr>
        <w:pStyle w:val="Obsah4"/>
        <w:rPr>
          <w:rFonts w:asciiTheme="minorHAnsi" w:eastAsiaTheme="minorEastAsia" w:hAnsiTheme="minorHAnsi" w:cstheme="minorBidi"/>
          <w:noProof/>
          <w:color w:val="auto"/>
          <w:sz w:val="22"/>
          <w:szCs w:val="22"/>
          <w:lang w:eastAsia="cs-CZ"/>
        </w:rPr>
      </w:pPr>
      <w:hyperlink w:anchor="_Toc18410547" w:history="1">
        <w:r w:rsidR="00EE12A1" w:rsidRPr="000431F4">
          <w:rPr>
            <w:rStyle w:val="Hypertextovodkaz"/>
            <w:noProof/>
          </w:rPr>
          <w:t>b) architektonické řešení - kompozice tvarového řešení, materiálové a barevné řešení.</w:t>
        </w:r>
        <w:r w:rsidR="00EE12A1">
          <w:rPr>
            <w:noProof/>
            <w:webHidden/>
          </w:rPr>
          <w:tab/>
        </w:r>
        <w:r w:rsidR="00EE12A1">
          <w:rPr>
            <w:noProof/>
            <w:webHidden/>
          </w:rPr>
          <w:fldChar w:fldCharType="begin"/>
        </w:r>
        <w:r w:rsidR="00EE12A1">
          <w:rPr>
            <w:noProof/>
            <w:webHidden/>
          </w:rPr>
          <w:instrText xml:space="preserve"> PAGEREF _Toc18410547 \h </w:instrText>
        </w:r>
        <w:r w:rsidR="00EE12A1">
          <w:rPr>
            <w:noProof/>
            <w:webHidden/>
          </w:rPr>
        </w:r>
        <w:r w:rsidR="00EE12A1">
          <w:rPr>
            <w:noProof/>
            <w:webHidden/>
          </w:rPr>
          <w:fldChar w:fldCharType="separate"/>
        </w:r>
        <w:r>
          <w:rPr>
            <w:noProof/>
            <w:webHidden/>
          </w:rPr>
          <w:t>8</w:t>
        </w:r>
        <w:r w:rsidR="00EE12A1">
          <w:rPr>
            <w:noProof/>
            <w:webHidden/>
          </w:rPr>
          <w:fldChar w:fldCharType="end"/>
        </w:r>
      </w:hyperlink>
    </w:p>
    <w:p w14:paraId="7AF71E73" w14:textId="560A42EC" w:rsidR="00EE12A1" w:rsidRDefault="00C509C7">
      <w:pPr>
        <w:pStyle w:val="Obsah3"/>
        <w:rPr>
          <w:rFonts w:asciiTheme="minorHAnsi" w:eastAsiaTheme="minorEastAsia" w:hAnsiTheme="minorHAnsi" w:cstheme="minorBidi"/>
          <w:noProof/>
          <w:color w:val="auto"/>
          <w:sz w:val="22"/>
          <w:szCs w:val="22"/>
          <w:lang w:eastAsia="cs-CZ"/>
        </w:rPr>
      </w:pPr>
      <w:hyperlink w:anchor="_Toc18410548" w:history="1">
        <w:r w:rsidR="00EE12A1" w:rsidRPr="000431F4">
          <w:rPr>
            <w:rStyle w:val="Hypertextovodkaz"/>
            <w:noProof/>
          </w:rPr>
          <w:t>B.2.3 Celkové provozní řešení, technologie výroby</w:t>
        </w:r>
        <w:r w:rsidR="00EE12A1">
          <w:rPr>
            <w:noProof/>
            <w:webHidden/>
          </w:rPr>
          <w:tab/>
        </w:r>
        <w:r w:rsidR="00EE12A1">
          <w:rPr>
            <w:noProof/>
            <w:webHidden/>
          </w:rPr>
          <w:fldChar w:fldCharType="begin"/>
        </w:r>
        <w:r w:rsidR="00EE12A1">
          <w:rPr>
            <w:noProof/>
            <w:webHidden/>
          </w:rPr>
          <w:instrText xml:space="preserve"> PAGEREF _Toc18410548 \h </w:instrText>
        </w:r>
        <w:r w:rsidR="00EE12A1">
          <w:rPr>
            <w:noProof/>
            <w:webHidden/>
          </w:rPr>
        </w:r>
        <w:r w:rsidR="00EE12A1">
          <w:rPr>
            <w:noProof/>
            <w:webHidden/>
          </w:rPr>
          <w:fldChar w:fldCharType="separate"/>
        </w:r>
        <w:r>
          <w:rPr>
            <w:noProof/>
            <w:webHidden/>
          </w:rPr>
          <w:t>9</w:t>
        </w:r>
        <w:r w:rsidR="00EE12A1">
          <w:rPr>
            <w:noProof/>
            <w:webHidden/>
          </w:rPr>
          <w:fldChar w:fldCharType="end"/>
        </w:r>
      </w:hyperlink>
    </w:p>
    <w:p w14:paraId="755818FC" w14:textId="031CE021" w:rsidR="00EE12A1" w:rsidRDefault="00C509C7">
      <w:pPr>
        <w:pStyle w:val="Obsah3"/>
        <w:rPr>
          <w:rFonts w:asciiTheme="minorHAnsi" w:eastAsiaTheme="minorEastAsia" w:hAnsiTheme="minorHAnsi" w:cstheme="minorBidi"/>
          <w:noProof/>
          <w:color w:val="auto"/>
          <w:sz w:val="22"/>
          <w:szCs w:val="22"/>
          <w:lang w:eastAsia="cs-CZ"/>
        </w:rPr>
      </w:pPr>
      <w:hyperlink w:anchor="_Toc18410549" w:history="1">
        <w:r w:rsidR="00EE12A1" w:rsidRPr="000431F4">
          <w:rPr>
            <w:rStyle w:val="Hypertextovodkaz"/>
            <w:noProof/>
          </w:rPr>
          <w:t>B.2.4 Bezbariérové využití stavby</w:t>
        </w:r>
        <w:r w:rsidR="00EE12A1">
          <w:rPr>
            <w:noProof/>
            <w:webHidden/>
          </w:rPr>
          <w:tab/>
        </w:r>
        <w:r w:rsidR="00EE12A1">
          <w:rPr>
            <w:noProof/>
            <w:webHidden/>
          </w:rPr>
          <w:fldChar w:fldCharType="begin"/>
        </w:r>
        <w:r w:rsidR="00EE12A1">
          <w:rPr>
            <w:noProof/>
            <w:webHidden/>
          </w:rPr>
          <w:instrText xml:space="preserve"> PAGEREF _Toc18410549 \h </w:instrText>
        </w:r>
        <w:r w:rsidR="00EE12A1">
          <w:rPr>
            <w:noProof/>
            <w:webHidden/>
          </w:rPr>
        </w:r>
        <w:r w:rsidR="00EE12A1">
          <w:rPr>
            <w:noProof/>
            <w:webHidden/>
          </w:rPr>
          <w:fldChar w:fldCharType="separate"/>
        </w:r>
        <w:r>
          <w:rPr>
            <w:noProof/>
            <w:webHidden/>
          </w:rPr>
          <w:t>9</w:t>
        </w:r>
        <w:r w:rsidR="00EE12A1">
          <w:rPr>
            <w:noProof/>
            <w:webHidden/>
          </w:rPr>
          <w:fldChar w:fldCharType="end"/>
        </w:r>
      </w:hyperlink>
    </w:p>
    <w:p w14:paraId="4FC37B73" w14:textId="725674CC" w:rsidR="00EE12A1" w:rsidRDefault="00C509C7">
      <w:pPr>
        <w:pStyle w:val="Obsah3"/>
        <w:rPr>
          <w:rFonts w:asciiTheme="minorHAnsi" w:eastAsiaTheme="minorEastAsia" w:hAnsiTheme="minorHAnsi" w:cstheme="minorBidi"/>
          <w:noProof/>
          <w:color w:val="auto"/>
          <w:sz w:val="22"/>
          <w:szCs w:val="22"/>
          <w:lang w:eastAsia="cs-CZ"/>
        </w:rPr>
      </w:pPr>
      <w:hyperlink w:anchor="_Toc18410550" w:history="1">
        <w:r w:rsidR="00EE12A1" w:rsidRPr="000431F4">
          <w:rPr>
            <w:rStyle w:val="Hypertextovodkaz"/>
            <w:noProof/>
          </w:rPr>
          <w:t>B.2.5 Bezpečnost při užívání stavby</w:t>
        </w:r>
        <w:r w:rsidR="00EE12A1">
          <w:rPr>
            <w:noProof/>
            <w:webHidden/>
          </w:rPr>
          <w:tab/>
        </w:r>
        <w:r w:rsidR="00EE12A1">
          <w:rPr>
            <w:noProof/>
            <w:webHidden/>
          </w:rPr>
          <w:fldChar w:fldCharType="begin"/>
        </w:r>
        <w:r w:rsidR="00EE12A1">
          <w:rPr>
            <w:noProof/>
            <w:webHidden/>
          </w:rPr>
          <w:instrText xml:space="preserve"> PAGEREF _Toc18410550 \h </w:instrText>
        </w:r>
        <w:r w:rsidR="00EE12A1">
          <w:rPr>
            <w:noProof/>
            <w:webHidden/>
          </w:rPr>
        </w:r>
        <w:r w:rsidR="00EE12A1">
          <w:rPr>
            <w:noProof/>
            <w:webHidden/>
          </w:rPr>
          <w:fldChar w:fldCharType="separate"/>
        </w:r>
        <w:r>
          <w:rPr>
            <w:noProof/>
            <w:webHidden/>
          </w:rPr>
          <w:t>9</w:t>
        </w:r>
        <w:r w:rsidR="00EE12A1">
          <w:rPr>
            <w:noProof/>
            <w:webHidden/>
          </w:rPr>
          <w:fldChar w:fldCharType="end"/>
        </w:r>
      </w:hyperlink>
    </w:p>
    <w:p w14:paraId="1963C704" w14:textId="172BF03A" w:rsidR="00EE12A1" w:rsidRDefault="00C509C7">
      <w:pPr>
        <w:pStyle w:val="Obsah3"/>
        <w:rPr>
          <w:rFonts w:asciiTheme="minorHAnsi" w:eastAsiaTheme="minorEastAsia" w:hAnsiTheme="minorHAnsi" w:cstheme="minorBidi"/>
          <w:noProof/>
          <w:color w:val="auto"/>
          <w:sz w:val="22"/>
          <w:szCs w:val="22"/>
          <w:lang w:eastAsia="cs-CZ"/>
        </w:rPr>
      </w:pPr>
      <w:hyperlink w:anchor="_Toc18410551" w:history="1">
        <w:r w:rsidR="00EE12A1" w:rsidRPr="000431F4">
          <w:rPr>
            <w:rStyle w:val="Hypertextovodkaz"/>
            <w:noProof/>
          </w:rPr>
          <w:t>B.2.6 Základní charakteristika objektů</w:t>
        </w:r>
        <w:r w:rsidR="00EE12A1">
          <w:rPr>
            <w:noProof/>
            <w:webHidden/>
          </w:rPr>
          <w:tab/>
        </w:r>
        <w:r w:rsidR="00EE12A1">
          <w:rPr>
            <w:noProof/>
            <w:webHidden/>
          </w:rPr>
          <w:fldChar w:fldCharType="begin"/>
        </w:r>
        <w:r w:rsidR="00EE12A1">
          <w:rPr>
            <w:noProof/>
            <w:webHidden/>
          </w:rPr>
          <w:instrText xml:space="preserve"> PAGEREF _Toc18410551 \h </w:instrText>
        </w:r>
        <w:r w:rsidR="00EE12A1">
          <w:rPr>
            <w:noProof/>
            <w:webHidden/>
          </w:rPr>
        </w:r>
        <w:r w:rsidR="00EE12A1">
          <w:rPr>
            <w:noProof/>
            <w:webHidden/>
          </w:rPr>
          <w:fldChar w:fldCharType="separate"/>
        </w:r>
        <w:r>
          <w:rPr>
            <w:noProof/>
            <w:webHidden/>
          </w:rPr>
          <w:t>10</w:t>
        </w:r>
        <w:r w:rsidR="00EE12A1">
          <w:rPr>
            <w:noProof/>
            <w:webHidden/>
          </w:rPr>
          <w:fldChar w:fldCharType="end"/>
        </w:r>
      </w:hyperlink>
    </w:p>
    <w:p w14:paraId="23D6AEEF" w14:textId="54CF9E18" w:rsidR="00EE12A1" w:rsidRDefault="00C509C7">
      <w:pPr>
        <w:pStyle w:val="Obsah3"/>
        <w:rPr>
          <w:rFonts w:asciiTheme="minorHAnsi" w:eastAsiaTheme="minorEastAsia" w:hAnsiTheme="minorHAnsi" w:cstheme="minorBidi"/>
          <w:noProof/>
          <w:color w:val="auto"/>
          <w:sz w:val="22"/>
          <w:szCs w:val="22"/>
          <w:lang w:eastAsia="cs-CZ"/>
        </w:rPr>
      </w:pPr>
      <w:hyperlink w:anchor="_Toc18410574" w:history="1">
        <w:r w:rsidR="00EE12A1" w:rsidRPr="000431F4">
          <w:rPr>
            <w:rStyle w:val="Hypertextovodkaz"/>
            <w:noProof/>
          </w:rPr>
          <w:t>B.2.7 Základní charakteristika technických a technologických zařízení</w:t>
        </w:r>
        <w:r w:rsidR="00EE12A1">
          <w:rPr>
            <w:noProof/>
            <w:webHidden/>
          </w:rPr>
          <w:tab/>
        </w:r>
        <w:r w:rsidR="00EE12A1">
          <w:rPr>
            <w:noProof/>
            <w:webHidden/>
          </w:rPr>
          <w:fldChar w:fldCharType="begin"/>
        </w:r>
        <w:r w:rsidR="00EE12A1">
          <w:rPr>
            <w:noProof/>
            <w:webHidden/>
          </w:rPr>
          <w:instrText xml:space="preserve"> PAGEREF _Toc18410574 \h </w:instrText>
        </w:r>
        <w:r w:rsidR="00EE12A1">
          <w:rPr>
            <w:noProof/>
            <w:webHidden/>
          </w:rPr>
        </w:r>
        <w:r w:rsidR="00EE12A1">
          <w:rPr>
            <w:noProof/>
            <w:webHidden/>
          </w:rPr>
          <w:fldChar w:fldCharType="separate"/>
        </w:r>
        <w:r>
          <w:rPr>
            <w:noProof/>
            <w:webHidden/>
          </w:rPr>
          <w:t>14</w:t>
        </w:r>
        <w:r w:rsidR="00EE12A1">
          <w:rPr>
            <w:noProof/>
            <w:webHidden/>
          </w:rPr>
          <w:fldChar w:fldCharType="end"/>
        </w:r>
      </w:hyperlink>
    </w:p>
    <w:p w14:paraId="7E01CF6D" w14:textId="223AB16A" w:rsidR="00EE12A1" w:rsidRDefault="00C509C7">
      <w:pPr>
        <w:pStyle w:val="Obsah4"/>
        <w:rPr>
          <w:rFonts w:asciiTheme="minorHAnsi" w:eastAsiaTheme="minorEastAsia" w:hAnsiTheme="minorHAnsi" w:cstheme="minorBidi"/>
          <w:noProof/>
          <w:color w:val="auto"/>
          <w:sz w:val="22"/>
          <w:szCs w:val="22"/>
          <w:lang w:eastAsia="cs-CZ"/>
        </w:rPr>
      </w:pPr>
      <w:hyperlink w:anchor="_Toc18410575" w:history="1">
        <w:r w:rsidR="00EE12A1" w:rsidRPr="000431F4">
          <w:rPr>
            <w:rStyle w:val="Hypertextovodkaz"/>
            <w:noProof/>
          </w:rPr>
          <w:t>a) technické řešení</w:t>
        </w:r>
        <w:r w:rsidR="00EE12A1">
          <w:rPr>
            <w:noProof/>
            <w:webHidden/>
          </w:rPr>
          <w:tab/>
        </w:r>
        <w:r w:rsidR="00EE12A1">
          <w:rPr>
            <w:noProof/>
            <w:webHidden/>
          </w:rPr>
          <w:fldChar w:fldCharType="begin"/>
        </w:r>
        <w:r w:rsidR="00EE12A1">
          <w:rPr>
            <w:noProof/>
            <w:webHidden/>
          </w:rPr>
          <w:instrText xml:space="preserve"> PAGEREF _Toc18410575 \h </w:instrText>
        </w:r>
        <w:r w:rsidR="00EE12A1">
          <w:rPr>
            <w:noProof/>
            <w:webHidden/>
          </w:rPr>
        </w:r>
        <w:r w:rsidR="00EE12A1">
          <w:rPr>
            <w:noProof/>
            <w:webHidden/>
          </w:rPr>
          <w:fldChar w:fldCharType="separate"/>
        </w:r>
        <w:r>
          <w:rPr>
            <w:noProof/>
            <w:webHidden/>
          </w:rPr>
          <w:t>14</w:t>
        </w:r>
        <w:r w:rsidR="00EE12A1">
          <w:rPr>
            <w:noProof/>
            <w:webHidden/>
          </w:rPr>
          <w:fldChar w:fldCharType="end"/>
        </w:r>
      </w:hyperlink>
    </w:p>
    <w:p w14:paraId="267F892D" w14:textId="7B3D381F" w:rsidR="00EE12A1" w:rsidRDefault="00C509C7">
      <w:pPr>
        <w:pStyle w:val="Obsah4"/>
        <w:rPr>
          <w:rFonts w:asciiTheme="minorHAnsi" w:eastAsiaTheme="minorEastAsia" w:hAnsiTheme="minorHAnsi" w:cstheme="minorBidi"/>
          <w:noProof/>
          <w:color w:val="auto"/>
          <w:sz w:val="22"/>
          <w:szCs w:val="22"/>
          <w:lang w:eastAsia="cs-CZ"/>
        </w:rPr>
      </w:pPr>
      <w:hyperlink w:anchor="_Toc18410576" w:history="1">
        <w:r w:rsidR="00EE12A1" w:rsidRPr="000431F4">
          <w:rPr>
            <w:rStyle w:val="Hypertextovodkaz"/>
            <w:noProof/>
          </w:rPr>
          <w:t>b) výčet technických a technologických zařízení</w:t>
        </w:r>
        <w:r w:rsidR="00EE12A1">
          <w:rPr>
            <w:noProof/>
            <w:webHidden/>
          </w:rPr>
          <w:tab/>
        </w:r>
        <w:r w:rsidR="00EE12A1">
          <w:rPr>
            <w:noProof/>
            <w:webHidden/>
          </w:rPr>
          <w:fldChar w:fldCharType="begin"/>
        </w:r>
        <w:r w:rsidR="00EE12A1">
          <w:rPr>
            <w:noProof/>
            <w:webHidden/>
          </w:rPr>
          <w:instrText xml:space="preserve"> PAGEREF _Toc18410576 \h </w:instrText>
        </w:r>
        <w:r w:rsidR="00EE12A1">
          <w:rPr>
            <w:noProof/>
            <w:webHidden/>
          </w:rPr>
        </w:r>
        <w:r w:rsidR="00EE12A1">
          <w:rPr>
            <w:noProof/>
            <w:webHidden/>
          </w:rPr>
          <w:fldChar w:fldCharType="separate"/>
        </w:r>
        <w:r>
          <w:rPr>
            <w:noProof/>
            <w:webHidden/>
          </w:rPr>
          <w:t>14</w:t>
        </w:r>
        <w:r w:rsidR="00EE12A1">
          <w:rPr>
            <w:noProof/>
            <w:webHidden/>
          </w:rPr>
          <w:fldChar w:fldCharType="end"/>
        </w:r>
      </w:hyperlink>
    </w:p>
    <w:p w14:paraId="05BE5180" w14:textId="4DBC00FA" w:rsidR="00EE12A1" w:rsidRDefault="00C509C7">
      <w:pPr>
        <w:pStyle w:val="Obsah3"/>
        <w:rPr>
          <w:rFonts w:asciiTheme="minorHAnsi" w:eastAsiaTheme="minorEastAsia" w:hAnsiTheme="minorHAnsi" w:cstheme="minorBidi"/>
          <w:noProof/>
          <w:color w:val="auto"/>
          <w:sz w:val="22"/>
          <w:szCs w:val="22"/>
          <w:lang w:eastAsia="cs-CZ"/>
        </w:rPr>
      </w:pPr>
      <w:hyperlink w:anchor="_Toc18410577" w:history="1">
        <w:r w:rsidR="00EE12A1" w:rsidRPr="000431F4">
          <w:rPr>
            <w:rStyle w:val="Hypertextovodkaz"/>
            <w:noProof/>
          </w:rPr>
          <w:t>B.2.8 Zásady požárně bezpečnostního řešení</w:t>
        </w:r>
        <w:r w:rsidR="00EE12A1">
          <w:rPr>
            <w:noProof/>
            <w:webHidden/>
          </w:rPr>
          <w:tab/>
        </w:r>
        <w:r w:rsidR="00EE12A1">
          <w:rPr>
            <w:noProof/>
            <w:webHidden/>
          </w:rPr>
          <w:fldChar w:fldCharType="begin"/>
        </w:r>
        <w:r w:rsidR="00EE12A1">
          <w:rPr>
            <w:noProof/>
            <w:webHidden/>
          </w:rPr>
          <w:instrText xml:space="preserve"> PAGEREF _Toc18410577 \h </w:instrText>
        </w:r>
        <w:r w:rsidR="00EE12A1">
          <w:rPr>
            <w:noProof/>
            <w:webHidden/>
          </w:rPr>
        </w:r>
        <w:r w:rsidR="00EE12A1">
          <w:rPr>
            <w:noProof/>
            <w:webHidden/>
          </w:rPr>
          <w:fldChar w:fldCharType="separate"/>
        </w:r>
        <w:r>
          <w:rPr>
            <w:noProof/>
            <w:webHidden/>
          </w:rPr>
          <w:t>15</w:t>
        </w:r>
        <w:r w:rsidR="00EE12A1">
          <w:rPr>
            <w:noProof/>
            <w:webHidden/>
          </w:rPr>
          <w:fldChar w:fldCharType="end"/>
        </w:r>
      </w:hyperlink>
    </w:p>
    <w:p w14:paraId="71496048" w14:textId="473FC835" w:rsidR="00EE12A1" w:rsidRDefault="00C509C7">
      <w:pPr>
        <w:pStyle w:val="Obsah3"/>
        <w:rPr>
          <w:rFonts w:asciiTheme="minorHAnsi" w:eastAsiaTheme="minorEastAsia" w:hAnsiTheme="minorHAnsi" w:cstheme="minorBidi"/>
          <w:noProof/>
          <w:color w:val="auto"/>
          <w:sz w:val="22"/>
          <w:szCs w:val="22"/>
          <w:lang w:eastAsia="cs-CZ"/>
        </w:rPr>
      </w:pPr>
      <w:hyperlink w:anchor="_Toc18410578" w:history="1">
        <w:r w:rsidR="00EE12A1" w:rsidRPr="000431F4">
          <w:rPr>
            <w:rStyle w:val="Hypertextovodkaz"/>
            <w:noProof/>
          </w:rPr>
          <w:t>B.2.9 Úspora energie a tepelná ochrana</w:t>
        </w:r>
        <w:r w:rsidR="00EE12A1">
          <w:rPr>
            <w:noProof/>
            <w:webHidden/>
          </w:rPr>
          <w:tab/>
        </w:r>
        <w:r w:rsidR="00EE12A1">
          <w:rPr>
            <w:noProof/>
            <w:webHidden/>
          </w:rPr>
          <w:fldChar w:fldCharType="begin"/>
        </w:r>
        <w:r w:rsidR="00EE12A1">
          <w:rPr>
            <w:noProof/>
            <w:webHidden/>
          </w:rPr>
          <w:instrText xml:space="preserve"> PAGEREF _Toc18410578 \h </w:instrText>
        </w:r>
        <w:r w:rsidR="00EE12A1">
          <w:rPr>
            <w:noProof/>
            <w:webHidden/>
          </w:rPr>
        </w:r>
        <w:r w:rsidR="00EE12A1">
          <w:rPr>
            <w:noProof/>
            <w:webHidden/>
          </w:rPr>
          <w:fldChar w:fldCharType="separate"/>
        </w:r>
        <w:r>
          <w:rPr>
            <w:noProof/>
            <w:webHidden/>
          </w:rPr>
          <w:t>15</w:t>
        </w:r>
        <w:r w:rsidR="00EE12A1">
          <w:rPr>
            <w:noProof/>
            <w:webHidden/>
          </w:rPr>
          <w:fldChar w:fldCharType="end"/>
        </w:r>
      </w:hyperlink>
    </w:p>
    <w:p w14:paraId="26FFA09F" w14:textId="46D578E4" w:rsidR="00EE12A1" w:rsidRDefault="00C509C7">
      <w:pPr>
        <w:pStyle w:val="Obsah3"/>
        <w:rPr>
          <w:rFonts w:asciiTheme="minorHAnsi" w:eastAsiaTheme="minorEastAsia" w:hAnsiTheme="minorHAnsi" w:cstheme="minorBidi"/>
          <w:noProof/>
          <w:color w:val="auto"/>
          <w:sz w:val="22"/>
          <w:szCs w:val="22"/>
          <w:lang w:eastAsia="cs-CZ"/>
        </w:rPr>
      </w:pPr>
      <w:hyperlink w:anchor="_Toc18410579" w:history="1">
        <w:r w:rsidR="00EE12A1" w:rsidRPr="000431F4">
          <w:rPr>
            <w:rStyle w:val="Hypertextovodkaz"/>
            <w:noProof/>
          </w:rPr>
          <w:t>B.2.10 Hygienické požadavky na stavby, požadavky na pracovní a komunální prostředí</w:t>
        </w:r>
        <w:r w:rsidR="00EE12A1">
          <w:rPr>
            <w:noProof/>
            <w:webHidden/>
          </w:rPr>
          <w:tab/>
        </w:r>
        <w:r w:rsidR="00EE12A1">
          <w:rPr>
            <w:noProof/>
            <w:webHidden/>
          </w:rPr>
          <w:fldChar w:fldCharType="begin"/>
        </w:r>
        <w:r w:rsidR="00EE12A1">
          <w:rPr>
            <w:noProof/>
            <w:webHidden/>
          </w:rPr>
          <w:instrText xml:space="preserve"> PAGEREF _Toc18410579 \h </w:instrText>
        </w:r>
        <w:r w:rsidR="00EE12A1">
          <w:rPr>
            <w:noProof/>
            <w:webHidden/>
          </w:rPr>
        </w:r>
        <w:r w:rsidR="00EE12A1">
          <w:rPr>
            <w:noProof/>
            <w:webHidden/>
          </w:rPr>
          <w:fldChar w:fldCharType="separate"/>
        </w:r>
        <w:r>
          <w:rPr>
            <w:noProof/>
            <w:webHidden/>
          </w:rPr>
          <w:t>15</w:t>
        </w:r>
        <w:r w:rsidR="00EE12A1">
          <w:rPr>
            <w:noProof/>
            <w:webHidden/>
          </w:rPr>
          <w:fldChar w:fldCharType="end"/>
        </w:r>
      </w:hyperlink>
    </w:p>
    <w:p w14:paraId="37C1ADFB" w14:textId="36480F4F" w:rsidR="00EE12A1" w:rsidRDefault="00C509C7">
      <w:pPr>
        <w:pStyle w:val="Obsah3"/>
        <w:rPr>
          <w:rFonts w:asciiTheme="minorHAnsi" w:eastAsiaTheme="minorEastAsia" w:hAnsiTheme="minorHAnsi" w:cstheme="minorBidi"/>
          <w:noProof/>
          <w:color w:val="auto"/>
          <w:sz w:val="22"/>
          <w:szCs w:val="22"/>
          <w:lang w:eastAsia="cs-CZ"/>
        </w:rPr>
      </w:pPr>
      <w:hyperlink w:anchor="_Toc18410580" w:history="1">
        <w:r w:rsidR="00EE12A1" w:rsidRPr="000431F4">
          <w:rPr>
            <w:rStyle w:val="Hypertextovodkaz"/>
            <w:noProof/>
          </w:rPr>
          <w:t>B.2.11 Zásady ochrany stavby před negativními účinky vnějšího prostředí</w:t>
        </w:r>
        <w:r w:rsidR="00EE12A1">
          <w:rPr>
            <w:noProof/>
            <w:webHidden/>
          </w:rPr>
          <w:tab/>
        </w:r>
        <w:r w:rsidR="00EE12A1">
          <w:rPr>
            <w:noProof/>
            <w:webHidden/>
          </w:rPr>
          <w:fldChar w:fldCharType="begin"/>
        </w:r>
        <w:r w:rsidR="00EE12A1">
          <w:rPr>
            <w:noProof/>
            <w:webHidden/>
          </w:rPr>
          <w:instrText xml:space="preserve"> PAGEREF _Toc18410580 \h </w:instrText>
        </w:r>
        <w:r w:rsidR="00EE12A1">
          <w:rPr>
            <w:noProof/>
            <w:webHidden/>
          </w:rPr>
        </w:r>
        <w:r w:rsidR="00EE12A1">
          <w:rPr>
            <w:noProof/>
            <w:webHidden/>
          </w:rPr>
          <w:fldChar w:fldCharType="separate"/>
        </w:r>
        <w:r>
          <w:rPr>
            <w:noProof/>
            <w:webHidden/>
          </w:rPr>
          <w:t>15</w:t>
        </w:r>
        <w:r w:rsidR="00EE12A1">
          <w:rPr>
            <w:noProof/>
            <w:webHidden/>
          </w:rPr>
          <w:fldChar w:fldCharType="end"/>
        </w:r>
      </w:hyperlink>
    </w:p>
    <w:p w14:paraId="1C3C5532" w14:textId="1FA0F9A7" w:rsidR="00EE12A1" w:rsidRDefault="00C509C7">
      <w:pPr>
        <w:pStyle w:val="Obsah4"/>
        <w:rPr>
          <w:rFonts w:asciiTheme="minorHAnsi" w:eastAsiaTheme="minorEastAsia" w:hAnsiTheme="minorHAnsi" w:cstheme="minorBidi"/>
          <w:noProof/>
          <w:color w:val="auto"/>
          <w:sz w:val="22"/>
          <w:szCs w:val="22"/>
          <w:lang w:eastAsia="cs-CZ"/>
        </w:rPr>
      </w:pPr>
      <w:hyperlink w:anchor="_Toc18410581" w:history="1">
        <w:r w:rsidR="00EE12A1" w:rsidRPr="000431F4">
          <w:rPr>
            <w:rStyle w:val="Hypertextovodkaz"/>
            <w:i/>
            <w:iCs/>
            <w:noProof/>
          </w:rPr>
          <w:t>a)</w:t>
        </w:r>
        <w:r w:rsidR="00EE12A1" w:rsidRPr="000431F4">
          <w:rPr>
            <w:rStyle w:val="Hypertextovodkaz"/>
            <w:noProof/>
          </w:rPr>
          <w:t xml:space="preserve"> ochrana před pronikáním radonu z podloží</w:t>
        </w:r>
        <w:r w:rsidR="00EE12A1">
          <w:rPr>
            <w:noProof/>
            <w:webHidden/>
          </w:rPr>
          <w:tab/>
        </w:r>
        <w:r w:rsidR="00EE12A1">
          <w:rPr>
            <w:noProof/>
            <w:webHidden/>
          </w:rPr>
          <w:fldChar w:fldCharType="begin"/>
        </w:r>
        <w:r w:rsidR="00EE12A1">
          <w:rPr>
            <w:noProof/>
            <w:webHidden/>
          </w:rPr>
          <w:instrText xml:space="preserve"> PAGEREF _Toc18410581 \h </w:instrText>
        </w:r>
        <w:r w:rsidR="00EE12A1">
          <w:rPr>
            <w:noProof/>
            <w:webHidden/>
          </w:rPr>
        </w:r>
        <w:r w:rsidR="00EE12A1">
          <w:rPr>
            <w:noProof/>
            <w:webHidden/>
          </w:rPr>
          <w:fldChar w:fldCharType="separate"/>
        </w:r>
        <w:r>
          <w:rPr>
            <w:noProof/>
            <w:webHidden/>
          </w:rPr>
          <w:t>15</w:t>
        </w:r>
        <w:r w:rsidR="00EE12A1">
          <w:rPr>
            <w:noProof/>
            <w:webHidden/>
          </w:rPr>
          <w:fldChar w:fldCharType="end"/>
        </w:r>
      </w:hyperlink>
    </w:p>
    <w:p w14:paraId="519D1EED" w14:textId="07A0D8D7" w:rsidR="00EE12A1" w:rsidRDefault="00C509C7">
      <w:pPr>
        <w:pStyle w:val="Obsah4"/>
        <w:rPr>
          <w:rFonts w:asciiTheme="minorHAnsi" w:eastAsiaTheme="minorEastAsia" w:hAnsiTheme="minorHAnsi" w:cstheme="minorBidi"/>
          <w:noProof/>
          <w:color w:val="auto"/>
          <w:sz w:val="22"/>
          <w:szCs w:val="22"/>
          <w:lang w:eastAsia="cs-CZ"/>
        </w:rPr>
      </w:pPr>
      <w:hyperlink w:anchor="_Toc18410582" w:history="1">
        <w:r w:rsidR="00EE12A1" w:rsidRPr="000431F4">
          <w:rPr>
            <w:rStyle w:val="Hypertextovodkaz"/>
            <w:noProof/>
          </w:rPr>
          <w:t>b)</w:t>
        </w:r>
        <w:r w:rsidR="00EE12A1" w:rsidRPr="000431F4">
          <w:rPr>
            <w:rStyle w:val="Hypertextovodkaz"/>
            <w:i/>
            <w:iCs/>
            <w:noProof/>
          </w:rPr>
          <w:t xml:space="preserve"> ochrana před bludnými proudy</w:t>
        </w:r>
        <w:r w:rsidR="00EE12A1">
          <w:rPr>
            <w:noProof/>
            <w:webHidden/>
          </w:rPr>
          <w:tab/>
        </w:r>
        <w:r w:rsidR="00EE12A1">
          <w:rPr>
            <w:noProof/>
            <w:webHidden/>
          </w:rPr>
          <w:fldChar w:fldCharType="begin"/>
        </w:r>
        <w:r w:rsidR="00EE12A1">
          <w:rPr>
            <w:noProof/>
            <w:webHidden/>
          </w:rPr>
          <w:instrText xml:space="preserve"> PAGEREF _Toc18410582 \h </w:instrText>
        </w:r>
        <w:r w:rsidR="00EE12A1">
          <w:rPr>
            <w:noProof/>
            <w:webHidden/>
          </w:rPr>
        </w:r>
        <w:r w:rsidR="00EE12A1">
          <w:rPr>
            <w:noProof/>
            <w:webHidden/>
          </w:rPr>
          <w:fldChar w:fldCharType="separate"/>
        </w:r>
        <w:r>
          <w:rPr>
            <w:noProof/>
            <w:webHidden/>
          </w:rPr>
          <w:t>15</w:t>
        </w:r>
        <w:r w:rsidR="00EE12A1">
          <w:rPr>
            <w:noProof/>
            <w:webHidden/>
          </w:rPr>
          <w:fldChar w:fldCharType="end"/>
        </w:r>
      </w:hyperlink>
    </w:p>
    <w:p w14:paraId="13B85A0B" w14:textId="081E3391" w:rsidR="00EE12A1" w:rsidRDefault="00C509C7">
      <w:pPr>
        <w:pStyle w:val="Obsah4"/>
        <w:rPr>
          <w:rFonts w:asciiTheme="minorHAnsi" w:eastAsiaTheme="minorEastAsia" w:hAnsiTheme="minorHAnsi" w:cstheme="minorBidi"/>
          <w:noProof/>
          <w:color w:val="auto"/>
          <w:sz w:val="22"/>
          <w:szCs w:val="22"/>
          <w:lang w:eastAsia="cs-CZ"/>
        </w:rPr>
      </w:pPr>
      <w:hyperlink w:anchor="_Toc18410583" w:history="1">
        <w:r w:rsidR="00EE12A1" w:rsidRPr="000431F4">
          <w:rPr>
            <w:rStyle w:val="Hypertextovodkaz"/>
            <w:i/>
            <w:iCs/>
            <w:noProof/>
          </w:rPr>
          <w:t>c)</w:t>
        </w:r>
        <w:r w:rsidR="00EE12A1" w:rsidRPr="000431F4">
          <w:rPr>
            <w:rStyle w:val="Hypertextovodkaz"/>
            <w:noProof/>
          </w:rPr>
          <w:t xml:space="preserve"> ochrana před technickou seizmicitou</w:t>
        </w:r>
        <w:r w:rsidR="00EE12A1">
          <w:rPr>
            <w:noProof/>
            <w:webHidden/>
          </w:rPr>
          <w:tab/>
        </w:r>
        <w:r w:rsidR="00EE12A1">
          <w:rPr>
            <w:noProof/>
            <w:webHidden/>
          </w:rPr>
          <w:fldChar w:fldCharType="begin"/>
        </w:r>
        <w:r w:rsidR="00EE12A1">
          <w:rPr>
            <w:noProof/>
            <w:webHidden/>
          </w:rPr>
          <w:instrText xml:space="preserve"> PAGEREF _Toc18410583 \h </w:instrText>
        </w:r>
        <w:r w:rsidR="00EE12A1">
          <w:rPr>
            <w:noProof/>
            <w:webHidden/>
          </w:rPr>
        </w:r>
        <w:r w:rsidR="00EE12A1">
          <w:rPr>
            <w:noProof/>
            <w:webHidden/>
          </w:rPr>
          <w:fldChar w:fldCharType="separate"/>
        </w:r>
        <w:r>
          <w:rPr>
            <w:noProof/>
            <w:webHidden/>
          </w:rPr>
          <w:t>15</w:t>
        </w:r>
        <w:r w:rsidR="00EE12A1">
          <w:rPr>
            <w:noProof/>
            <w:webHidden/>
          </w:rPr>
          <w:fldChar w:fldCharType="end"/>
        </w:r>
      </w:hyperlink>
    </w:p>
    <w:p w14:paraId="226319B6" w14:textId="4AAA71D3" w:rsidR="00EE12A1" w:rsidRDefault="00C509C7">
      <w:pPr>
        <w:pStyle w:val="Obsah4"/>
        <w:rPr>
          <w:rFonts w:asciiTheme="minorHAnsi" w:eastAsiaTheme="minorEastAsia" w:hAnsiTheme="minorHAnsi" w:cstheme="minorBidi"/>
          <w:noProof/>
          <w:color w:val="auto"/>
          <w:sz w:val="22"/>
          <w:szCs w:val="22"/>
          <w:lang w:eastAsia="cs-CZ"/>
        </w:rPr>
      </w:pPr>
      <w:hyperlink w:anchor="_Toc18410584" w:history="1">
        <w:r w:rsidR="00EE12A1" w:rsidRPr="000431F4">
          <w:rPr>
            <w:rStyle w:val="Hypertextovodkaz"/>
            <w:noProof/>
          </w:rPr>
          <w:t>d)</w:t>
        </w:r>
        <w:r w:rsidR="00EE12A1" w:rsidRPr="000431F4">
          <w:rPr>
            <w:rStyle w:val="Hypertextovodkaz"/>
            <w:i/>
            <w:iCs/>
            <w:noProof/>
          </w:rPr>
          <w:t xml:space="preserve"> ochrana před hlukem</w:t>
        </w:r>
        <w:r w:rsidR="00EE12A1">
          <w:rPr>
            <w:noProof/>
            <w:webHidden/>
          </w:rPr>
          <w:tab/>
        </w:r>
        <w:r w:rsidR="00EE12A1">
          <w:rPr>
            <w:noProof/>
            <w:webHidden/>
          </w:rPr>
          <w:fldChar w:fldCharType="begin"/>
        </w:r>
        <w:r w:rsidR="00EE12A1">
          <w:rPr>
            <w:noProof/>
            <w:webHidden/>
          </w:rPr>
          <w:instrText xml:space="preserve"> PAGEREF _Toc18410584 \h </w:instrText>
        </w:r>
        <w:r w:rsidR="00EE12A1">
          <w:rPr>
            <w:noProof/>
            <w:webHidden/>
          </w:rPr>
        </w:r>
        <w:r w:rsidR="00EE12A1">
          <w:rPr>
            <w:noProof/>
            <w:webHidden/>
          </w:rPr>
          <w:fldChar w:fldCharType="separate"/>
        </w:r>
        <w:r>
          <w:rPr>
            <w:noProof/>
            <w:webHidden/>
          </w:rPr>
          <w:t>15</w:t>
        </w:r>
        <w:r w:rsidR="00EE12A1">
          <w:rPr>
            <w:noProof/>
            <w:webHidden/>
          </w:rPr>
          <w:fldChar w:fldCharType="end"/>
        </w:r>
      </w:hyperlink>
    </w:p>
    <w:p w14:paraId="4EDE1A0E" w14:textId="57209269" w:rsidR="00EE12A1" w:rsidRDefault="00C509C7">
      <w:pPr>
        <w:pStyle w:val="Obsah4"/>
        <w:rPr>
          <w:rFonts w:asciiTheme="minorHAnsi" w:eastAsiaTheme="minorEastAsia" w:hAnsiTheme="minorHAnsi" w:cstheme="minorBidi"/>
          <w:noProof/>
          <w:color w:val="auto"/>
          <w:sz w:val="22"/>
          <w:szCs w:val="22"/>
          <w:lang w:eastAsia="cs-CZ"/>
        </w:rPr>
      </w:pPr>
      <w:hyperlink w:anchor="_Toc18410585" w:history="1">
        <w:r w:rsidR="00EE12A1" w:rsidRPr="000431F4">
          <w:rPr>
            <w:rStyle w:val="Hypertextovodkaz"/>
            <w:i/>
            <w:iCs/>
            <w:noProof/>
          </w:rPr>
          <w:t>e)</w:t>
        </w:r>
        <w:r w:rsidR="00EE12A1" w:rsidRPr="000431F4">
          <w:rPr>
            <w:rStyle w:val="Hypertextovodkaz"/>
            <w:noProof/>
          </w:rPr>
          <w:t xml:space="preserve"> protipovodňová opatření</w:t>
        </w:r>
        <w:r w:rsidR="00EE12A1">
          <w:rPr>
            <w:noProof/>
            <w:webHidden/>
          </w:rPr>
          <w:tab/>
        </w:r>
        <w:r w:rsidR="00EE12A1">
          <w:rPr>
            <w:noProof/>
            <w:webHidden/>
          </w:rPr>
          <w:fldChar w:fldCharType="begin"/>
        </w:r>
        <w:r w:rsidR="00EE12A1">
          <w:rPr>
            <w:noProof/>
            <w:webHidden/>
          </w:rPr>
          <w:instrText xml:space="preserve"> PAGEREF _Toc18410585 \h </w:instrText>
        </w:r>
        <w:r w:rsidR="00EE12A1">
          <w:rPr>
            <w:noProof/>
            <w:webHidden/>
          </w:rPr>
        </w:r>
        <w:r w:rsidR="00EE12A1">
          <w:rPr>
            <w:noProof/>
            <w:webHidden/>
          </w:rPr>
          <w:fldChar w:fldCharType="separate"/>
        </w:r>
        <w:r>
          <w:rPr>
            <w:noProof/>
            <w:webHidden/>
          </w:rPr>
          <w:t>15</w:t>
        </w:r>
        <w:r w:rsidR="00EE12A1">
          <w:rPr>
            <w:noProof/>
            <w:webHidden/>
          </w:rPr>
          <w:fldChar w:fldCharType="end"/>
        </w:r>
      </w:hyperlink>
    </w:p>
    <w:p w14:paraId="399A7B1B" w14:textId="1873712A" w:rsidR="00EE12A1" w:rsidRDefault="00C509C7">
      <w:pPr>
        <w:pStyle w:val="Obsah4"/>
        <w:rPr>
          <w:rFonts w:asciiTheme="minorHAnsi" w:eastAsiaTheme="minorEastAsia" w:hAnsiTheme="minorHAnsi" w:cstheme="minorBidi"/>
          <w:noProof/>
          <w:color w:val="auto"/>
          <w:sz w:val="22"/>
          <w:szCs w:val="22"/>
          <w:lang w:eastAsia="cs-CZ"/>
        </w:rPr>
      </w:pPr>
      <w:hyperlink w:anchor="_Toc18410586" w:history="1">
        <w:r w:rsidR="00EE12A1" w:rsidRPr="000431F4">
          <w:rPr>
            <w:rStyle w:val="Hypertextovodkaz"/>
            <w:noProof/>
          </w:rPr>
          <w:t>f)</w:t>
        </w:r>
        <w:r w:rsidR="00EE12A1" w:rsidRPr="000431F4">
          <w:rPr>
            <w:rStyle w:val="Hypertextovodkaz"/>
            <w:i/>
            <w:iCs/>
            <w:noProof/>
          </w:rPr>
          <w:t xml:space="preserve"> ostatní účinky - vliv poddolování, výskyt metanu apod.</w:t>
        </w:r>
        <w:r w:rsidR="00EE12A1">
          <w:rPr>
            <w:noProof/>
            <w:webHidden/>
          </w:rPr>
          <w:tab/>
        </w:r>
        <w:r w:rsidR="00EE12A1">
          <w:rPr>
            <w:noProof/>
            <w:webHidden/>
          </w:rPr>
          <w:fldChar w:fldCharType="begin"/>
        </w:r>
        <w:r w:rsidR="00EE12A1">
          <w:rPr>
            <w:noProof/>
            <w:webHidden/>
          </w:rPr>
          <w:instrText xml:space="preserve"> PAGEREF _Toc18410586 \h </w:instrText>
        </w:r>
        <w:r w:rsidR="00EE12A1">
          <w:rPr>
            <w:noProof/>
            <w:webHidden/>
          </w:rPr>
        </w:r>
        <w:r w:rsidR="00EE12A1">
          <w:rPr>
            <w:noProof/>
            <w:webHidden/>
          </w:rPr>
          <w:fldChar w:fldCharType="separate"/>
        </w:r>
        <w:r>
          <w:rPr>
            <w:noProof/>
            <w:webHidden/>
          </w:rPr>
          <w:t>15</w:t>
        </w:r>
        <w:r w:rsidR="00EE12A1">
          <w:rPr>
            <w:noProof/>
            <w:webHidden/>
          </w:rPr>
          <w:fldChar w:fldCharType="end"/>
        </w:r>
      </w:hyperlink>
    </w:p>
    <w:p w14:paraId="7671837C" w14:textId="01F8D8C3" w:rsidR="00EE12A1" w:rsidRDefault="00C509C7">
      <w:pPr>
        <w:pStyle w:val="Obsah1"/>
        <w:rPr>
          <w:rFonts w:asciiTheme="minorHAnsi" w:eastAsiaTheme="minorEastAsia" w:hAnsiTheme="minorHAnsi" w:cstheme="minorBidi"/>
          <w:b w:val="0"/>
          <w:noProof/>
          <w:color w:val="auto"/>
          <w:sz w:val="22"/>
          <w:szCs w:val="22"/>
        </w:rPr>
      </w:pPr>
      <w:hyperlink w:anchor="_Toc18410587" w:history="1">
        <w:r w:rsidR="00EE12A1" w:rsidRPr="000431F4">
          <w:rPr>
            <w:rStyle w:val="Hypertextovodkaz"/>
            <w:noProof/>
          </w:rPr>
          <w:t>B.3 Připojení na technickou infrastrukturu</w:t>
        </w:r>
        <w:r w:rsidR="00EE12A1">
          <w:rPr>
            <w:noProof/>
            <w:webHidden/>
          </w:rPr>
          <w:tab/>
        </w:r>
        <w:r w:rsidR="00EE12A1">
          <w:rPr>
            <w:noProof/>
            <w:webHidden/>
          </w:rPr>
          <w:fldChar w:fldCharType="begin"/>
        </w:r>
        <w:r w:rsidR="00EE12A1">
          <w:rPr>
            <w:noProof/>
            <w:webHidden/>
          </w:rPr>
          <w:instrText xml:space="preserve"> PAGEREF _Toc18410587 \h </w:instrText>
        </w:r>
        <w:r w:rsidR="00EE12A1">
          <w:rPr>
            <w:noProof/>
            <w:webHidden/>
          </w:rPr>
        </w:r>
        <w:r w:rsidR="00EE12A1">
          <w:rPr>
            <w:noProof/>
            <w:webHidden/>
          </w:rPr>
          <w:fldChar w:fldCharType="separate"/>
        </w:r>
        <w:r>
          <w:rPr>
            <w:noProof/>
            <w:webHidden/>
          </w:rPr>
          <w:t>15</w:t>
        </w:r>
        <w:r w:rsidR="00EE12A1">
          <w:rPr>
            <w:noProof/>
            <w:webHidden/>
          </w:rPr>
          <w:fldChar w:fldCharType="end"/>
        </w:r>
      </w:hyperlink>
    </w:p>
    <w:p w14:paraId="7BCE3397" w14:textId="1DB10F0D" w:rsidR="00EE12A1" w:rsidRDefault="00C509C7">
      <w:pPr>
        <w:pStyle w:val="Obsah1"/>
        <w:rPr>
          <w:rFonts w:asciiTheme="minorHAnsi" w:eastAsiaTheme="minorEastAsia" w:hAnsiTheme="minorHAnsi" w:cstheme="minorBidi"/>
          <w:b w:val="0"/>
          <w:noProof/>
          <w:color w:val="auto"/>
          <w:sz w:val="22"/>
          <w:szCs w:val="22"/>
        </w:rPr>
      </w:pPr>
      <w:hyperlink w:anchor="_Toc18410588" w:history="1">
        <w:r w:rsidR="00EE12A1" w:rsidRPr="000431F4">
          <w:rPr>
            <w:rStyle w:val="Hypertextovodkaz"/>
            <w:noProof/>
          </w:rPr>
          <w:t>B.4 Dopravní řešení</w:t>
        </w:r>
        <w:r w:rsidR="00EE12A1">
          <w:rPr>
            <w:noProof/>
            <w:webHidden/>
          </w:rPr>
          <w:tab/>
        </w:r>
        <w:r w:rsidR="00EE12A1">
          <w:rPr>
            <w:noProof/>
            <w:webHidden/>
          </w:rPr>
          <w:fldChar w:fldCharType="begin"/>
        </w:r>
        <w:r w:rsidR="00EE12A1">
          <w:rPr>
            <w:noProof/>
            <w:webHidden/>
          </w:rPr>
          <w:instrText xml:space="preserve"> PAGEREF _Toc18410588 \h </w:instrText>
        </w:r>
        <w:r w:rsidR="00EE12A1">
          <w:rPr>
            <w:noProof/>
            <w:webHidden/>
          </w:rPr>
        </w:r>
        <w:r w:rsidR="00EE12A1">
          <w:rPr>
            <w:noProof/>
            <w:webHidden/>
          </w:rPr>
          <w:fldChar w:fldCharType="separate"/>
        </w:r>
        <w:r>
          <w:rPr>
            <w:noProof/>
            <w:webHidden/>
          </w:rPr>
          <w:t>15</w:t>
        </w:r>
        <w:r w:rsidR="00EE12A1">
          <w:rPr>
            <w:noProof/>
            <w:webHidden/>
          </w:rPr>
          <w:fldChar w:fldCharType="end"/>
        </w:r>
      </w:hyperlink>
    </w:p>
    <w:p w14:paraId="309E1853" w14:textId="582D8827" w:rsidR="00EE12A1" w:rsidRDefault="00C509C7">
      <w:pPr>
        <w:pStyle w:val="Obsah4"/>
        <w:rPr>
          <w:rFonts w:asciiTheme="minorHAnsi" w:eastAsiaTheme="minorEastAsia" w:hAnsiTheme="minorHAnsi" w:cstheme="minorBidi"/>
          <w:noProof/>
          <w:color w:val="auto"/>
          <w:sz w:val="22"/>
          <w:szCs w:val="22"/>
          <w:lang w:eastAsia="cs-CZ"/>
        </w:rPr>
      </w:pPr>
      <w:hyperlink w:anchor="_Toc18410589" w:history="1">
        <w:r w:rsidR="00EE12A1" w:rsidRPr="000431F4">
          <w:rPr>
            <w:rStyle w:val="Hypertextovodkaz"/>
            <w:noProof/>
          </w:rPr>
          <w:t>a) popis dopravního řešení včetně bezbariérových opatření pro přístupnost a užívání stavby osobami se sníženou schopností pohybu nebo orientace</w:t>
        </w:r>
        <w:r w:rsidR="00EE12A1">
          <w:rPr>
            <w:noProof/>
            <w:webHidden/>
          </w:rPr>
          <w:tab/>
        </w:r>
        <w:r w:rsidR="00EE12A1">
          <w:rPr>
            <w:noProof/>
            <w:webHidden/>
          </w:rPr>
          <w:fldChar w:fldCharType="begin"/>
        </w:r>
        <w:r w:rsidR="00EE12A1">
          <w:rPr>
            <w:noProof/>
            <w:webHidden/>
          </w:rPr>
          <w:instrText xml:space="preserve"> PAGEREF _Toc18410589 \h </w:instrText>
        </w:r>
        <w:r w:rsidR="00EE12A1">
          <w:rPr>
            <w:noProof/>
            <w:webHidden/>
          </w:rPr>
        </w:r>
        <w:r w:rsidR="00EE12A1">
          <w:rPr>
            <w:noProof/>
            <w:webHidden/>
          </w:rPr>
          <w:fldChar w:fldCharType="separate"/>
        </w:r>
        <w:r>
          <w:rPr>
            <w:noProof/>
            <w:webHidden/>
          </w:rPr>
          <w:t>15</w:t>
        </w:r>
        <w:r w:rsidR="00EE12A1">
          <w:rPr>
            <w:noProof/>
            <w:webHidden/>
          </w:rPr>
          <w:fldChar w:fldCharType="end"/>
        </w:r>
      </w:hyperlink>
    </w:p>
    <w:p w14:paraId="3C17F45B" w14:textId="07B6788D" w:rsidR="00EE12A1" w:rsidRDefault="00C509C7">
      <w:pPr>
        <w:pStyle w:val="Obsah4"/>
        <w:rPr>
          <w:rFonts w:asciiTheme="minorHAnsi" w:eastAsiaTheme="minorEastAsia" w:hAnsiTheme="minorHAnsi" w:cstheme="minorBidi"/>
          <w:noProof/>
          <w:color w:val="auto"/>
          <w:sz w:val="22"/>
          <w:szCs w:val="22"/>
          <w:lang w:eastAsia="cs-CZ"/>
        </w:rPr>
      </w:pPr>
      <w:hyperlink w:anchor="_Toc18410590" w:history="1">
        <w:r w:rsidR="00EE12A1" w:rsidRPr="000431F4">
          <w:rPr>
            <w:rStyle w:val="Hypertextovodkaz"/>
            <w:noProof/>
          </w:rPr>
          <w:t>b) napojení území na stávající dopravní infrastrukturu</w:t>
        </w:r>
        <w:r w:rsidR="00EE12A1">
          <w:rPr>
            <w:noProof/>
            <w:webHidden/>
          </w:rPr>
          <w:tab/>
        </w:r>
        <w:r w:rsidR="00EE12A1">
          <w:rPr>
            <w:noProof/>
            <w:webHidden/>
          </w:rPr>
          <w:fldChar w:fldCharType="begin"/>
        </w:r>
        <w:r w:rsidR="00EE12A1">
          <w:rPr>
            <w:noProof/>
            <w:webHidden/>
          </w:rPr>
          <w:instrText xml:space="preserve"> PAGEREF _Toc18410590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7E06167B" w14:textId="475E90DD" w:rsidR="00EE12A1" w:rsidRDefault="00C509C7">
      <w:pPr>
        <w:pStyle w:val="Obsah4"/>
        <w:rPr>
          <w:rFonts w:asciiTheme="minorHAnsi" w:eastAsiaTheme="minorEastAsia" w:hAnsiTheme="minorHAnsi" w:cstheme="minorBidi"/>
          <w:noProof/>
          <w:color w:val="auto"/>
          <w:sz w:val="22"/>
          <w:szCs w:val="22"/>
          <w:lang w:eastAsia="cs-CZ"/>
        </w:rPr>
      </w:pPr>
      <w:hyperlink w:anchor="_Toc18410591" w:history="1">
        <w:r w:rsidR="00EE12A1" w:rsidRPr="000431F4">
          <w:rPr>
            <w:rStyle w:val="Hypertextovodkaz"/>
            <w:noProof/>
          </w:rPr>
          <w:t>c) doprava v klidu</w:t>
        </w:r>
        <w:r w:rsidR="00EE12A1">
          <w:rPr>
            <w:noProof/>
            <w:webHidden/>
          </w:rPr>
          <w:tab/>
        </w:r>
        <w:r w:rsidR="00EE12A1">
          <w:rPr>
            <w:noProof/>
            <w:webHidden/>
          </w:rPr>
          <w:fldChar w:fldCharType="begin"/>
        </w:r>
        <w:r w:rsidR="00EE12A1">
          <w:rPr>
            <w:noProof/>
            <w:webHidden/>
          </w:rPr>
          <w:instrText xml:space="preserve"> PAGEREF _Toc18410591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4A995B34" w14:textId="198AE9A0" w:rsidR="00EE12A1" w:rsidRDefault="00C509C7">
      <w:pPr>
        <w:pStyle w:val="Obsah4"/>
        <w:rPr>
          <w:rFonts w:asciiTheme="minorHAnsi" w:eastAsiaTheme="minorEastAsia" w:hAnsiTheme="minorHAnsi" w:cstheme="minorBidi"/>
          <w:noProof/>
          <w:color w:val="auto"/>
          <w:sz w:val="22"/>
          <w:szCs w:val="22"/>
          <w:lang w:eastAsia="cs-CZ"/>
        </w:rPr>
      </w:pPr>
      <w:hyperlink w:anchor="_Toc18410592" w:history="1">
        <w:r w:rsidR="00EE12A1" w:rsidRPr="000431F4">
          <w:rPr>
            <w:rStyle w:val="Hypertextovodkaz"/>
            <w:noProof/>
          </w:rPr>
          <w:t>d) pěší a cyklistické stezky.</w:t>
        </w:r>
        <w:r w:rsidR="00EE12A1">
          <w:rPr>
            <w:noProof/>
            <w:webHidden/>
          </w:rPr>
          <w:tab/>
        </w:r>
        <w:r w:rsidR="00EE12A1">
          <w:rPr>
            <w:noProof/>
            <w:webHidden/>
          </w:rPr>
          <w:fldChar w:fldCharType="begin"/>
        </w:r>
        <w:r w:rsidR="00EE12A1">
          <w:rPr>
            <w:noProof/>
            <w:webHidden/>
          </w:rPr>
          <w:instrText xml:space="preserve"> PAGEREF _Toc18410592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784CB0BB" w14:textId="5C3AAF9E" w:rsidR="00EE12A1" w:rsidRDefault="00C509C7">
      <w:pPr>
        <w:pStyle w:val="Obsah1"/>
        <w:rPr>
          <w:rFonts w:asciiTheme="minorHAnsi" w:eastAsiaTheme="minorEastAsia" w:hAnsiTheme="minorHAnsi" w:cstheme="minorBidi"/>
          <w:b w:val="0"/>
          <w:noProof/>
          <w:color w:val="auto"/>
          <w:sz w:val="22"/>
          <w:szCs w:val="22"/>
        </w:rPr>
      </w:pPr>
      <w:hyperlink w:anchor="_Toc18410593" w:history="1">
        <w:r w:rsidR="00EE12A1" w:rsidRPr="000431F4">
          <w:rPr>
            <w:rStyle w:val="Hypertextovodkaz"/>
            <w:noProof/>
          </w:rPr>
          <w:t>B.5 Řešení vegetace a souvisejících terénních úprav</w:t>
        </w:r>
        <w:r w:rsidR="00EE12A1">
          <w:rPr>
            <w:noProof/>
            <w:webHidden/>
          </w:rPr>
          <w:tab/>
        </w:r>
        <w:r w:rsidR="00EE12A1">
          <w:rPr>
            <w:noProof/>
            <w:webHidden/>
          </w:rPr>
          <w:fldChar w:fldCharType="begin"/>
        </w:r>
        <w:r w:rsidR="00EE12A1">
          <w:rPr>
            <w:noProof/>
            <w:webHidden/>
          </w:rPr>
          <w:instrText xml:space="preserve"> PAGEREF _Toc18410593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3124E3C8" w14:textId="319A3413" w:rsidR="00EE12A1" w:rsidRDefault="00C509C7">
      <w:pPr>
        <w:pStyle w:val="Obsah4"/>
        <w:rPr>
          <w:rFonts w:asciiTheme="minorHAnsi" w:eastAsiaTheme="minorEastAsia" w:hAnsiTheme="minorHAnsi" w:cstheme="minorBidi"/>
          <w:noProof/>
          <w:color w:val="auto"/>
          <w:sz w:val="22"/>
          <w:szCs w:val="22"/>
          <w:lang w:eastAsia="cs-CZ"/>
        </w:rPr>
      </w:pPr>
      <w:hyperlink w:anchor="_Toc18410594" w:history="1">
        <w:r w:rsidR="00EE12A1" w:rsidRPr="000431F4">
          <w:rPr>
            <w:rStyle w:val="Hypertextovodkaz"/>
            <w:noProof/>
          </w:rPr>
          <w:t>a) terénní úpravy</w:t>
        </w:r>
        <w:r w:rsidR="00EE12A1">
          <w:rPr>
            <w:noProof/>
            <w:webHidden/>
          </w:rPr>
          <w:tab/>
        </w:r>
        <w:r w:rsidR="00EE12A1">
          <w:rPr>
            <w:noProof/>
            <w:webHidden/>
          </w:rPr>
          <w:fldChar w:fldCharType="begin"/>
        </w:r>
        <w:r w:rsidR="00EE12A1">
          <w:rPr>
            <w:noProof/>
            <w:webHidden/>
          </w:rPr>
          <w:instrText xml:space="preserve"> PAGEREF _Toc18410594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6F432E38" w14:textId="576FCED8" w:rsidR="00EE12A1" w:rsidRDefault="00C509C7">
      <w:pPr>
        <w:pStyle w:val="Obsah4"/>
        <w:rPr>
          <w:rFonts w:asciiTheme="minorHAnsi" w:eastAsiaTheme="minorEastAsia" w:hAnsiTheme="minorHAnsi" w:cstheme="minorBidi"/>
          <w:noProof/>
          <w:color w:val="auto"/>
          <w:sz w:val="22"/>
          <w:szCs w:val="22"/>
          <w:lang w:eastAsia="cs-CZ"/>
        </w:rPr>
      </w:pPr>
      <w:hyperlink w:anchor="_Toc18410595" w:history="1">
        <w:r w:rsidR="00EE12A1" w:rsidRPr="000431F4">
          <w:rPr>
            <w:rStyle w:val="Hypertextovodkaz"/>
            <w:noProof/>
          </w:rPr>
          <w:t>b) použité vegetační prvky</w:t>
        </w:r>
        <w:r w:rsidR="00EE12A1">
          <w:rPr>
            <w:noProof/>
            <w:webHidden/>
          </w:rPr>
          <w:tab/>
        </w:r>
        <w:r w:rsidR="00EE12A1">
          <w:rPr>
            <w:noProof/>
            <w:webHidden/>
          </w:rPr>
          <w:fldChar w:fldCharType="begin"/>
        </w:r>
        <w:r w:rsidR="00EE12A1">
          <w:rPr>
            <w:noProof/>
            <w:webHidden/>
          </w:rPr>
          <w:instrText xml:space="preserve"> PAGEREF _Toc18410595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7F510DE1" w14:textId="189A317F" w:rsidR="00EE12A1" w:rsidRDefault="00C509C7">
      <w:pPr>
        <w:pStyle w:val="Obsah4"/>
        <w:rPr>
          <w:rFonts w:asciiTheme="minorHAnsi" w:eastAsiaTheme="minorEastAsia" w:hAnsiTheme="minorHAnsi" w:cstheme="minorBidi"/>
          <w:noProof/>
          <w:color w:val="auto"/>
          <w:sz w:val="22"/>
          <w:szCs w:val="22"/>
          <w:lang w:eastAsia="cs-CZ"/>
        </w:rPr>
      </w:pPr>
      <w:hyperlink w:anchor="_Toc18410596" w:history="1">
        <w:r w:rsidR="00EE12A1" w:rsidRPr="000431F4">
          <w:rPr>
            <w:rStyle w:val="Hypertextovodkaz"/>
            <w:noProof/>
          </w:rPr>
          <w:t>c) biotechnická opatření</w:t>
        </w:r>
        <w:r w:rsidR="00EE12A1">
          <w:rPr>
            <w:noProof/>
            <w:webHidden/>
          </w:rPr>
          <w:tab/>
        </w:r>
        <w:r w:rsidR="00EE12A1">
          <w:rPr>
            <w:noProof/>
            <w:webHidden/>
          </w:rPr>
          <w:fldChar w:fldCharType="begin"/>
        </w:r>
        <w:r w:rsidR="00EE12A1">
          <w:rPr>
            <w:noProof/>
            <w:webHidden/>
          </w:rPr>
          <w:instrText xml:space="preserve"> PAGEREF _Toc18410596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638E7489" w14:textId="65C6D15F" w:rsidR="00EE12A1" w:rsidRDefault="00C509C7">
      <w:pPr>
        <w:pStyle w:val="Obsah1"/>
        <w:rPr>
          <w:rFonts w:asciiTheme="minorHAnsi" w:eastAsiaTheme="minorEastAsia" w:hAnsiTheme="minorHAnsi" w:cstheme="minorBidi"/>
          <w:b w:val="0"/>
          <w:noProof/>
          <w:color w:val="auto"/>
          <w:sz w:val="22"/>
          <w:szCs w:val="22"/>
        </w:rPr>
      </w:pPr>
      <w:hyperlink w:anchor="_Toc18410597" w:history="1">
        <w:r w:rsidR="00EE12A1" w:rsidRPr="000431F4">
          <w:rPr>
            <w:rStyle w:val="Hypertextovodkaz"/>
            <w:noProof/>
          </w:rPr>
          <w:t>B.6 Popis vlivů stavby na životní prostředí a jeho ochrana</w:t>
        </w:r>
        <w:r w:rsidR="00EE12A1">
          <w:rPr>
            <w:noProof/>
            <w:webHidden/>
          </w:rPr>
          <w:tab/>
        </w:r>
        <w:r w:rsidR="00EE12A1">
          <w:rPr>
            <w:noProof/>
            <w:webHidden/>
          </w:rPr>
          <w:fldChar w:fldCharType="begin"/>
        </w:r>
        <w:r w:rsidR="00EE12A1">
          <w:rPr>
            <w:noProof/>
            <w:webHidden/>
          </w:rPr>
          <w:instrText xml:space="preserve"> PAGEREF _Toc18410597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6B199916" w14:textId="1D7938E2" w:rsidR="00EE12A1" w:rsidRDefault="00C509C7">
      <w:pPr>
        <w:pStyle w:val="Obsah4"/>
        <w:rPr>
          <w:rFonts w:asciiTheme="minorHAnsi" w:eastAsiaTheme="minorEastAsia" w:hAnsiTheme="minorHAnsi" w:cstheme="minorBidi"/>
          <w:noProof/>
          <w:color w:val="auto"/>
          <w:sz w:val="22"/>
          <w:szCs w:val="22"/>
          <w:lang w:eastAsia="cs-CZ"/>
        </w:rPr>
      </w:pPr>
      <w:hyperlink w:anchor="_Toc18410598" w:history="1">
        <w:r w:rsidR="00EE12A1" w:rsidRPr="000431F4">
          <w:rPr>
            <w:rStyle w:val="Hypertextovodkaz"/>
            <w:noProof/>
          </w:rPr>
          <w:t>a) vliv na životní prostředí - ovzduší, hluk, voda, odpady a půda</w:t>
        </w:r>
        <w:r w:rsidR="00EE12A1">
          <w:rPr>
            <w:noProof/>
            <w:webHidden/>
          </w:rPr>
          <w:tab/>
        </w:r>
        <w:r w:rsidR="00EE12A1">
          <w:rPr>
            <w:noProof/>
            <w:webHidden/>
          </w:rPr>
          <w:fldChar w:fldCharType="begin"/>
        </w:r>
        <w:r w:rsidR="00EE12A1">
          <w:rPr>
            <w:noProof/>
            <w:webHidden/>
          </w:rPr>
          <w:instrText xml:space="preserve"> PAGEREF _Toc18410598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5012E1B8" w14:textId="4F4C621C" w:rsidR="00EE12A1" w:rsidRDefault="00C509C7">
      <w:pPr>
        <w:pStyle w:val="Obsah4"/>
        <w:rPr>
          <w:rFonts w:asciiTheme="minorHAnsi" w:eastAsiaTheme="minorEastAsia" w:hAnsiTheme="minorHAnsi" w:cstheme="minorBidi"/>
          <w:noProof/>
          <w:color w:val="auto"/>
          <w:sz w:val="22"/>
          <w:szCs w:val="22"/>
          <w:lang w:eastAsia="cs-CZ"/>
        </w:rPr>
      </w:pPr>
      <w:hyperlink w:anchor="_Toc18410599" w:history="1">
        <w:r w:rsidR="00EE12A1" w:rsidRPr="000431F4">
          <w:rPr>
            <w:rStyle w:val="Hypertextovodkaz"/>
            <w:noProof/>
          </w:rPr>
          <w:t>b) vliv na přírodu a krajinu - ochrana dřevin, ochrana památných stromů, ochrana rostlin a živočichů, zachování ekologických funkcí a vazeb v krajině apod.</w:t>
        </w:r>
        <w:r w:rsidR="00EE12A1">
          <w:rPr>
            <w:noProof/>
            <w:webHidden/>
          </w:rPr>
          <w:tab/>
        </w:r>
        <w:r w:rsidR="00EE12A1">
          <w:rPr>
            <w:noProof/>
            <w:webHidden/>
          </w:rPr>
          <w:fldChar w:fldCharType="begin"/>
        </w:r>
        <w:r w:rsidR="00EE12A1">
          <w:rPr>
            <w:noProof/>
            <w:webHidden/>
          </w:rPr>
          <w:instrText xml:space="preserve"> PAGEREF _Toc18410599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7F6A2C14" w14:textId="3DAA0F24" w:rsidR="00EE12A1" w:rsidRDefault="00C509C7">
      <w:pPr>
        <w:pStyle w:val="Obsah4"/>
        <w:rPr>
          <w:rFonts w:asciiTheme="minorHAnsi" w:eastAsiaTheme="minorEastAsia" w:hAnsiTheme="minorHAnsi" w:cstheme="minorBidi"/>
          <w:noProof/>
          <w:color w:val="auto"/>
          <w:sz w:val="22"/>
          <w:szCs w:val="22"/>
          <w:lang w:eastAsia="cs-CZ"/>
        </w:rPr>
      </w:pPr>
      <w:hyperlink w:anchor="_Toc18410600" w:history="1">
        <w:r w:rsidR="00EE12A1" w:rsidRPr="000431F4">
          <w:rPr>
            <w:rStyle w:val="Hypertextovodkaz"/>
            <w:noProof/>
          </w:rPr>
          <w:t>c) vliv na soustavu chráněných území Natura 2000</w:t>
        </w:r>
        <w:r w:rsidR="00EE12A1">
          <w:rPr>
            <w:noProof/>
            <w:webHidden/>
          </w:rPr>
          <w:tab/>
        </w:r>
        <w:r w:rsidR="00EE12A1">
          <w:rPr>
            <w:noProof/>
            <w:webHidden/>
          </w:rPr>
          <w:fldChar w:fldCharType="begin"/>
        </w:r>
        <w:r w:rsidR="00EE12A1">
          <w:rPr>
            <w:noProof/>
            <w:webHidden/>
          </w:rPr>
          <w:instrText xml:space="preserve"> PAGEREF _Toc18410600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2729EC1C" w14:textId="4E809756" w:rsidR="00EE12A1" w:rsidRDefault="00C509C7">
      <w:pPr>
        <w:pStyle w:val="Obsah4"/>
        <w:rPr>
          <w:rFonts w:asciiTheme="minorHAnsi" w:eastAsiaTheme="minorEastAsia" w:hAnsiTheme="minorHAnsi" w:cstheme="minorBidi"/>
          <w:noProof/>
          <w:color w:val="auto"/>
          <w:sz w:val="22"/>
          <w:szCs w:val="22"/>
          <w:lang w:eastAsia="cs-CZ"/>
        </w:rPr>
      </w:pPr>
      <w:hyperlink w:anchor="_Toc18410601" w:history="1">
        <w:r w:rsidR="00EE12A1" w:rsidRPr="000431F4">
          <w:rPr>
            <w:rStyle w:val="Hypertextovodkaz"/>
            <w:noProof/>
          </w:rPr>
          <w:t>d) způsob zohlednění podmínek závazného stanoviska posouzení vlivu záměru na životní prostředí, je-li podkladem</w:t>
        </w:r>
        <w:r w:rsidR="00EE12A1">
          <w:rPr>
            <w:noProof/>
            <w:webHidden/>
          </w:rPr>
          <w:tab/>
        </w:r>
        <w:r w:rsidR="00EE12A1">
          <w:rPr>
            <w:noProof/>
            <w:webHidden/>
          </w:rPr>
          <w:fldChar w:fldCharType="begin"/>
        </w:r>
        <w:r w:rsidR="00EE12A1">
          <w:rPr>
            <w:noProof/>
            <w:webHidden/>
          </w:rPr>
          <w:instrText xml:space="preserve"> PAGEREF _Toc18410601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0E53B6EE" w14:textId="01452B2B" w:rsidR="00EE12A1" w:rsidRDefault="00C509C7">
      <w:pPr>
        <w:pStyle w:val="Obsah4"/>
        <w:rPr>
          <w:rFonts w:asciiTheme="minorHAnsi" w:eastAsiaTheme="minorEastAsia" w:hAnsiTheme="minorHAnsi" w:cstheme="minorBidi"/>
          <w:noProof/>
          <w:color w:val="auto"/>
          <w:sz w:val="22"/>
          <w:szCs w:val="22"/>
          <w:lang w:eastAsia="cs-CZ"/>
        </w:rPr>
      </w:pPr>
      <w:hyperlink w:anchor="_Toc18410602" w:history="1">
        <w:r w:rsidR="00EE12A1" w:rsidRPr="000431F4">
          <w:rPr>
            <w:rStyle w:val="Hypertextovodkaz"/>
            <w:noProof/>
          </w:rPr>
          <w:t>e) v případě záměrů spadajících do režimu zákona o integrované prevenci základní parametry způsobu naplnění závěrů o nejlepších dostupných technikách nebo integrované povolení, bylo-li vydáno</w:t>
        </w:r>
        <w:r w:rsidR="00EE12A1">
          <w:rPr>
            <w:noProof/>
            <w:webHidden/>
          </w:rPr>
          <w:tab/>
        </w:r>
        <w:r w:rsidR="00EE12A1">
          <w:rPr>
            <w:noProof/>
            <w:webHidden/>
          </w:rPr>
          <w:fldChar w:fldCharType="begin"/>
        </w:r>
        <w:r w:rsidR="00EE12A1">
          <w:rPr>
            <w:noProof/>
            <w:webHidden/>
          </w:rPr>
          <w:instrText xml:space="preserve"> PAGEREF _Toc18410602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3C9D8A40" w14:textId="6AFBA27F" w:rsidR="00EE12A1" w:rsidRDefault="00C509C7">
      <w:pPr>
        <w:pStyle w:val="Obsah4"/>
        <w:rPr>
          <w:rFonts w:asciiTheme="minorHAnsi" w:eastAsiaTheme="minorEastAsia" w:hAnsiTheme="minorHAnsi" w:cstheme="minorBidi"/>
          <w:noProof/>
          <w:color w:val="auto"/>
          <w:sz w:val="22"/>
          <w:szCs w:val="22"/>
          <w:lang w:eastAsia="cs-CZ"/>
        </w:rPr>
      </w:pPr>
      <w:hyperlink w:anchor="_Toc18410603" w:history="1">
        <w:r w:rsidR="00EE12A1" w:rsidRPr="000431F4">
          <w:rPr>
            <w:rStyle w:val="Hypertextovodkaz"/>
            <w:noProof/>
          </w:rPr>
          <w:t>f) navrhovaná ochranná a bezpečnostní pásma, rozsah omezení a podmínky ochrany podle jiných právních předpisů</w:t>
        </w:r>
        <w:r w:rsidR="00EE12A1">
          <w:rPr>
            <w:noProof/>
            <w:webHidden/>
          </w:rPr>
          <w:tab/>
        </w:r>
        <w:r w:rsidR="00EE12A1">
          <w:rPr>
            <w:noProof/>
            <w:webHidden/>
          </w:rPr>
          <w:fldChar w:fldCharType="begin"/>
        </w:r>
        <w:r w:rsidR="00EE12A1">
          <w:rPr>
            <w:noProof/>
            <w:webHidden/>
          </w:rPr>
          <w:instrText xml:space="preserve"> PAGEREF _Toc18410603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02CD7F2A" w14:textId="5B1055AA" w:rsidR="00EE12A1" w:rsidRDefault="00C509C7">
      <w:pPr>
        <w:pStyle w:val="Obsah1"/>
        <w:rPr>
          <w:rFonts w:asciiTheme="minorHAnsi" w:eastAsiaTheme="minorEastAsia" w:hAnsiTheme="minorHAnsi" w:cstheme="minorBidi"/>
          <w:b w:val="0"/>
          <w:noProof/>
          <w:color w:val="auto"/>
          <w:sz w:val="22"/>
          <w:szCs w:val="22"/>
        </w:rPr>
      </w:pPr>
      <w:hyperlink w:anchor="_Toc18410604" w:history="1">
        <w:r w:rsidR="00EE12A1" w:rsidRPr="000431F4">
          <w:rPr>
            <w:rStyle w:val="Hypertextovodkaz"/>
            <w:noProof/>
          </w:rPr>
          <w:t>B.7 Ochrana obyvatelstva</w:t>
        </w:r>
        <w:r w:rsidR="00EE12A1">
          <w:rPr>
            <w:noProof/>
            <w:webHidden/>
          </w:rPr>
          <w:tab/>
        </w:r>
        <w:r w:rsidR="00EE12A1">
          <w:rPr>
            <w:noProof/>
            <w:webHidden/>
          </w:rPr>
          <w:fldChar w:fldCharType="begin"/>
        </w:r>
        <w:r w:rsidR="00EE12A1">
          <w:rPr>
            <w:noProof/>
            <w:webHidden/>
          </w:rPr>
          <w:instrText xml:space="preserve"> PAGEREF _Toc18410604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20940D6E" w14:textId="23BEAEB1" w:rsidR="00EE12A1" w:rsidRDefault="00C509C7">
      <w:pPr>
        <w:pStyle w:val="Obsah1"/>
        <w:rPr>
          <w:rFonts w:asciiTheme="minorHAnsi" w:eastAsiaTheme="minorEastAsia" w:hAnsiTheme="minorHAnsi" w:cstheme="minorBidi"/>
          <w:b w:val="0"/>
          <w:noProof/>
          <w:color w:val="auto"/>
          <w:sz w:val="22"/>
          <w:szCs w:val="22"/>
        </w:rPr>
      </w:pPr>
      <w:hyperlink w:anchor="_Toc18410605" w:history="1">
        <w:r w:rsidR="00EE12A1" w:rsidRPr="000431F4">
          <w:rPr>
            <w:rStyle w:val="Hypertextovodkaz"/>
            <w:noProof/>
          </w:rPr>
          <w:t>B.8 Zásady organizace výstavby</w:t>
        </w:r>
        <w:r w:rsidR="00EE12A1">
          <w:rPr>
            <w:noProof/>
            <w:webHidden/>
          </w:rPr>
          <w:tab/>
        </w:r>
        <w:r w:rsidR="00EE12A1">
          <w:rPr>
            <w:noProof/>
            <w:webHidden/>
          </w:rPr>
          <w:fldChar w:fldCharType="begin"/>
        </w:r>
        <w:r w:rsidR="00EE12A1">
          <w:rPr>
            <w:noProof/>
            <w:webHidden/>
          </w:rPr>
          <w:instrText xml:space="preserve"> PAGEREF _Toc18410605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6AD3FE04" w14:textId="79459AD3" w:rsidR="00EE12A1" w:rsidRDefault="00C509C7">
      <w:pPr>
        <w:pStyle w:val="Obsah4"/>
        <w:rPr>
          <w:rFonts w:asciiTheme="minorHAnsi" w:eastAsiaTheme="minorEastAsia" w:hAnsiTheme="minorHAnsi" w:cstheme="minorBidi"/>
          <w:noProof/>
          <w:color w:val="auto"/>
          <w:sz w:val="22"/>
          <w:szCs w:val="22"/>
          <w:lang w:eastAsia="cs-CZ"/>
        </w:rPr>
      </w:pPr>
      <w:hyperlink w:anchor="_Toc18410606" w:history="1">
        <w:r w:rsidR="00EE12A1" w:rsidRPr="000431F4">
          <w:rPr>
            <w:rStyle w:val="Hypertextovodkaz"/>
            <w:noProof/>
          </w:rPr>
          <w:t>a) potřeby a spotřeby rozhodujících médií a hmot, jejich zajištění</w:t>
        </w:r>
        <w:r w:rsidR="00EE12A1">
          <w:rPr>
            <w:noProof/>
            <w:webHidden/>
          </w:rPr>
          <w:tab/>
        </w:r>
        <w:r w:rsidR="00EE12A1">
          <w:rPr>
            <w:noProof/>
            <w:webHidden/>
          </w:rPr>
          <w:fldChar w:fldCharType="begin"/>
        </w:r>
        <w:r w:rsidR="00EE12A1">
          <w:rPr>
            <w:noProof/>
            <w:webHidden/>
          </w:rPr>
          <w:instrText xml:space="preserve"> PAGEREF _Toc18410606 \h </w:instrText>
        </w:r>
        <w:r w:rsidR="00EE12A1">
          <w:rPr>
            <w:noProof/>
            <w:webHidden/>
          </w:rPr>
        </w:r>
        <w:r w:rsidR="00EE12A1">
          <w:rPr>
            <w:noProof/>
            <w:webHidden/>
          </w:rPr>
          <w:fldChar w:fldCharType="separate"/>
        </w:r>
        <w:r>
          <w:rPr>
            <w:noProof/>
            <w:webHidden/>
          </w:rPr>
          <w:t>16</w:t>
        </w:r>
        <w:r w:rsidR="00EE12A1">
          <w:rPr>
            <w:noProof/>
            <w:webHidden/>
          </w:rPr>
          <w:fldChar w:fldCharType="end"/>
        </w:r>
      </w:hyperlink>
    </w:p>
    <w:p w14:paraId="61C4D41D" w14:textId="1A6590ED" w:rsidR="00EE12A1" w:rsidRDefault="00C509C7">
      <w:pPr>
        <w:pStyle w:val="Obsah4"/>
        <w:rPr>
          <w:rFonts w:asciiTheme="minorHAnsi" w:eastAsiaTheme="minorEastAsia" w:hAnsiTheme="minorHAnsi" w:cstheme="minorBidi"/>
          <w:noProof/>
          <w:color w:val="auto"/>
          <w:sz w:val="22"/>
          <w:szCs w:val="22"/>
          <w:lang w:eastAsia="cs-CZ"/>
        </w:rPr>
      </w:pPr>
      <w:hyperlink w:anchor="_Toc18410607" w:history="1">
        <w:r w:rsidR="00EE12A1" w:rsidRPr="000431F4">
          <w:rPr>
            <w:rStyle w:val="Hypertextovodkaz"/>
            <w:noProof/>
          </w:rPr>
          <w:t>b) odvodnění staveniště</w:t>
        </w:r>
        <w:r w:rsidR="00EE12A1">
          <w:rPr>
            <w:noProof/>
            <w:webHidden/>
          </w:rPr>
          <w:tab/>
        </w:r>
        <w:r w:rsidR="00EE12A1">
          <w:rPr>
            <w:noProof/>
            <w:webHidden/>
          </w:rPr>
          <w:fldChar w:fldCharType="begin"/>
        </w:r>
        <w:r w:rsidR="00EE12A1">
          <w:rPr>
            <w:noProof/>
            <w:webHidden/>
          </w:rPr>
          <w:instrText xml:space="preserve"> PAGEREF _Toc18410607 \h </w:instrText>
        </w:r>
        <w:r w:rsidR="00EE12A1">
          <w:rPr>
            <w:noProof/>
            <w:webHidden/>
          </w:rPr>
        </w:r>
        <w:r w:rsidR="00EE12A1">
          <w:rPr>
            <w:noProof/>
            <w:webHidden/>
          </w:rPr>
          <w:fldChar w:fldCharType="separate"/>
        </w:r>
        <w:r>
          <w:rPr>
            <w:noProof/>
            <w:webHidden/>
          </w:rPr>
          <w:t>17</w:t>
        </w:r>
        <w:r w:rsidR="00EE12A1">
          <w:rPr>
            <w:noProof/>
            <w:webHidden/>
          </w:rPr>
          <w:fldChar w:fldCharType="end"/>
        </w:r>
      </w:hyperlink>
    </w:p>
    <w:p w14:paraId="570A55B1" w14:textId="4AAACF62" w:rsidR="00EE12A1" w:rsidRDefault="00C509C7">
      <w:pPr>
        <w:pStyle w:val="Obsah4"/>
        <w:rPr>
          <w:rFonts w:asciiTheme="minorHAnsi" w:eastAsiaTheme="minorEastAsia" w:hAnsiTheme="minorHAnsi" w:cstheme="minorBidi"/>
          <w:noProof/>
          <w:color w:val="auto"/>
          <w:sz w:val="22"/>
          <w:szCs w:val="22"/>
          <w:lang w:eastAsia="cs-CZ"/>
        </w:rPr>
      </w:pPr>
      <w:hyperlink w:anchor="_Toc18410608" w:history="1">
        <w:r w:rsidR="00EE12A1" w:rsidRPr="000431F4">
          <w:rPr>
            <w:rStyle w:val="Hypertextovodkaz"/>
            <w:noProof/>
          </w:rPr>
          <w:t>c) napojení staveniště na stávající dopravní a technickou infrastrukturu</w:t>
        </w:r>
        <w:r w:rsidR="00EE12A1">
          <w:rPr>
            <w:noProof/>
            <w:webHidden/>
          </w:rPr>
          <w:tab/>
        </w:r>
        <w:r w:rsidR="00EE12A1">
          <w:rPr>
            <w:noProof/>
            <w:webHidden/>
          </w:rPr>
          <w:fldChar w:fldCharType="begin"/>
        </w:r>
        <w:r w:rsidR="00EE12A1">
          <w:rPr>
            <w:noProof/>
            <w:webHidden/>
          </w:rPr>
          <w:instrText xml:space="preserve"> PAGEREF _Toc18410608 \h </w:instrText>
        </w:r>
        <w:r w:rsidR="00EE12A1">
          <w:rPr>
            <w:noProof/>
            <w:webHidden/>
          </w:rPr>
        </w:r>
        <w:r w:rsidR="00EE12A1">
          <w:rPr>
            <w:noProof/>
            <w:webHidden/>
          </w:rPr>
          <w:fldChar w:fldCharType="separate"/>
        </w:r>
        <w:r>
          <w:rPr>
            <w:noProof/>
            <w:webHidden/>
          </w:rPr>
          <w:t>17</w:t>
        </w:r>
        <w:r w:rsidR="00EE12A1">
          <w:rPr>
            <w:noProof/>
            <w:webHidden/>
          </w:rPr>
          <w:fldChar w:fldCharType="end"/>
        </w:r>
      </w:hyperlink>
    </w:p>
    <w:p w14:paraId="42865C7D" w14:textId="353ED9EA" w:rsidR="00EE12A1" w:rsidRDefault="00C509C7">
      <w:pPr>
        <w:pStyle w:val="Obsah4"/>
        <w:rPr>
          <w:rFonts w:asciiTheme="minorHAnsi" w:eastAsiaTheme="minorEastAsia" w:hAnsiTheme="minorHAnsi" w:cstheme="minorBidi"/>
          <w:noProof/>
          <w:color w:val="auto"/>
          <w:sz w:val="22"/>
          <w:szCs w:val="22"/>
          <w:lang w:eastAsia="cs-CZ"/>
        </w:rPr>
      </w:pPr>
      <w:hyperlink w:anchor="_Toc18410609" w:history="1">
        <w:r w:rsidR="00EE12A1" w:rsidRPr="000431F4">
          <w:rPr>
            <w:rStyle w:val="Hypertextovodkaz"/>
            <w:noProof/>
          </w:rPr>
          <w:t>d) vliv provádění stavby na okolní stavby a pozemky</w:t>
        </w:r>
        <w:r w:rsidR="00EE12A1">
          <w:rPr>
            <w:noProof/>
            <w:webHidden/>
          </w:rPr>
          <w:tab/>
        </w:r>
        <w:r w:rsidR="00EE12A1">
          <w:rPr>
            <w:noProof/>
            <w:webHidden/>
          </w:rPr>
          <w:fldChar w:fldCharType="begin"/>
        </w:r>
        <w:r w:rsidR="00EE12A1">
          <w:rPr>
            <w:noProof/>
            <w:webHidden/>
          </w:rPr>
          <w:instrText xml:space="preserve"> PAGEREF _Toc18410609 \h </w:instrText>
        </w:r>
        <w:r w:rsidR="00EE12A1">
          <w:rPr>
            <w:noProof/>
            <w:webHidden/>
          </w:rPr>
        </w:r>
        <w:r w:rsidR="00EE12A1">
          <w:rPr>
            <w:noProof/>
            <w:webHidden/>
          </w:rPr>
          <w:fldChar w:fldCharType="separate"/>
        </w:r>
        <w:r>
          <w:rPr>
            <w:noProof/>
            <w:webHidden/>
          </w:rPr>
          <w:t>17</w:t>
        </w:r>
        <w:r w:rsidR="00EE12A1">
          <w:rPr>
            <w:noProof/>
            <w:webHidden/>
          </w:rPr>
          <w:fldChar w:fldCharType="end"/>
        </w:r>
      </w:hyperlink>
    </w:p>
    <w:p w14:paraId="3797048C" w14:textId="338E3D20" w:rsidR="00EE12A1" w:rsidRDefault="00C509C7">
      <w:pPr>
        <w:pStyle w:val="Obsah4"/>
        <w:rPr>
          <w:rFonts w:asciiTheme="minorHAnsi" w:eastAsiaTheme="minorEastAsia" w:hAnsiTheme="minorHAnsi" w:cstheme="minorBidi"/>
          <w:noProof/>
          <w:color w:val="auto"/>
          <w:sz w:val="22"/>
          <w:szCs w:val="22"/>
          <w:lang w:eastAsia="cs-CZ"/>
        </w:rPr>
      </w:pPr>
      <w:hyperlink w:anchor="_Toc18410610" w:history="1">
        <w:r w:rsidR="00EE12A1" w:rsidRPr="000431F4">
          <w:rPr>
            <w:rStyle w:val="Hypertextovodkaz"/>
            <w:noProof/>
          </w:rPr>
          <w:t>e) ochrana okolí staveniště a požadavky na související asanace, demolice, kácení dřevin</w:t>
        </w:r>
        <w:r w:rsidR="00EE12A1">
          <w:rPr>
            <w:noProof/>
            <w:webHidden/>
          </w:rPr>
          <w:tab/>
        </w:r>
        <w:r w:rsidR="00EE12A1">
          <w:rPr>
            <w:noProof/>
            <w:webHidden/>
          </w:rPr>
          <w:fldChar w:fldCharType="begin"/>
        </w:r>
        <w:r w:rsidR="00EE12A1">
          <w:rPr>
            <w:noProof/>
            <w:webHidden/>
          </w:rPr>
          <w:instrText xml:space="preserve"> PAGEREF _Toc18410610 \h </w:instrText>
        </w:r>
        <w:r w:rsidR="00EE12A1">
          <w:rPr>
            <w:noProof/>
            <w:webHidden/>
          </w:rPr>
        </w:r>
        <w:r w:rsidR="00EE12A1">
          <w:rPr>
            <w:noProof/>
            <w:webHidden/>
          </w:rPr>
          <w:fldChar w:fldCharType="separate"/>
        </w:r>
        <w:r>
          <w:rPr>
            <w:noProof/>
            <w:webHidden/>
          </w:rPr>
          <w:t>17</w:t>
        </w:r>
        <w:r w:rsidR="00EE12A1">
          <w:rPr>
            <w:noProof/>
            <w:webHidden/>
          </w:rPr>
          <w:fldChar w:fldCharType="end"/>
        </w:r>
      </w:hyperlink>
    </w:p>
    <w:p w14:paraId="3796403B" w14:textId="0FB6BD2A" w:rsidR="00EE12A1" w:rsidRDefault="00C509C7">
      <w:pPr>
        <w:pStyle w:val="Obsah4"/>
        <w:rPr>
          <w:rFonts w:asciiTheme="minorHAnsi" w:eastAsiaTheme="minorEastAsia" w:hAnsiTheme="minorHAnsi" w:cstheme="minorBidi"/>
          <w:noProof/>
          <w:color w:val="auto"/>
          <w:sz w:val="22"/>
          <w:szCs w:val="22"/>
          <w:lang w:eastAsia="cs-CZ"/>
        </w:rPr>
      </w:pPr>
      <w:hyperlink w:anchor="_Toc18410611" w:history="1">
        <w:r w:rsidR="00EE12A1" w:rsidRPr="000431F4">
          <w:rPr>
            <w:rStyle w:val="Hypertextovodkaz"/>
            <w:noProof/>
          </w:rPr>
          <w:t>f) maximální dočasné a trvalé zábory pro staveniště</w:t>
        </w:r>
        <w:r w:rsidR="00EE12A1">
          <w:rPr>
            <w:noProof/>
            <w:webHidden/>
          </w:rPr>
          <w:tab/>
        </w:r>
        <w:r w:rsidR="00EE12A1">
          <w:rPr>
            <w:noProof/>
            <w:webHidden/>
          </w:rPr>
          <w:fldChar w:fldCharType="begin"/>
        </w:r>
        <w:r w:rsidR="00EE12A1">
          <w:rPr>
            <w:noProof/>
            <w:webHidden/>
          </w:rPr>
          <w:instrText xml:space="preserve"> PAGEREF _Toc18410611 \h </w:instrText>
        </w:r>
        <w:r w:rsidR="00EE12A1">
          <w:rPr>
            <w:noProof/>
            <w:webHidden/>
          </w:rPr>
        </w:r>
        <w:r w:rsidR="00EE12A1">
          <w:rPr>
            <w:noProof/>
            <w:webHidden/>
          </w:rPr>
          <w:fldChar w:fldCharType="separate"/>
        </w:r>
        <w:r>
          <w:rPr>
            <w:noProof/>
            <w:webHidden/>
          </w:rPr>
          <w:t>17</w:t>
        </w:r>
        <w:r w:rsidR="00EE12A1">
          <w:rPr>
            <w:noProof/>
            <w:webHidden/>
          </w:rPr>
          <w:fldChar w:fldCharType="end"/>
        </w:r>
      </w:hyperlink>
    </w:p>
    <w:p w14:paraId="1A2AFB51" w14:textId="06F19B86" w:rsidR="00EE12A1" w:rsidRDefault="00C509C7">
      <w:pPr>
        <w:pStyle w:val="Obsah4"/>
        <w:rPr>
          <w:rFonts w:asciiTheme="minorHAnsi" w:eastAsiaTheme="minorEastAsia" w:hAnsiTheme="minorHAnsi" w:cstheme="minorBidi"/>
          <w:noProof/>
          <w:color w:val="auto"/>
          <w:sz w:val="22"/>
          <w:szCs w:val="22"/>
          <w:lang w:eastAsia="cs-CZ"/>
        </w:rPr>
      </w:pPr>
      <w:hyperlink w:anchor="_Toc18410612" w:history="1">
        <w:r w:rsidR="00EE12A1" w:rsidRPr="000431F4">
          <w:rPr>
            <w:rStyle w:val="Hypertextovodkaz"/>
            <w:noProof/>
          </w:rPr>
          <w:t>g) požadavky na bezbariérové obchozí trasy</w:t>
        </w:r>
        <w:r w:rsidR="00EE12A1">
          <w:rPr>
            <w:noProof/>
            <w:webHidden/>
          </w:rPr>
          <w:tab/>
        </w:r>
        <w:r w:rsidR="00EE12A1">
          <w:rPr>
            <w:noProof/>
            <w:webHidden/>
          </w:rPr>
          <w:fldChar w:fldCharType="begin"/>
        </w:r>
        <w:r w:rsidR="00EE12A1">
          <w:rPr>
            <w:noProof/>
            <w:webHidden/>
          </w:rPr>
          <w:instrText xml:space="preserve"> PAGEREF _Toc18410612 \h </w:instrText>
        </w:r>
        <w:r w:rsidR="00EE12A1">
          <w:rPr>
            <w:noProof/>
            <w:webHidden/>
          </w:rPr>
        </w:r>
        <w:r w:rsidR="00EE12A1">
          <w:rPr>
            <w:noProof/>
            <w:webHidden/>
          </w:rPr>
          <w:fldChar w:fldCharType="separate"/>
        </w:r>
        <w:r>
          <w:rPr>
            <w:noProof/>
            <w:webHidden/>
          </w:rPr>
          <w:t>17</w:t>
        </w:r>
        <w:r w:rsidR="00EE12A1">
          <w:rPr>
            <w:noProof/>
            <w:webHidden/>
          </w:rPr>
          <w:fldChar w:fldCharType="end"/>
        </w:r>
      </w:hyperlink>
    </w:p>
    <w:p w14:paraId="7DF80AC5" w14:textId="4AC4B71A" w:rsidR="00EE12A1" w:rsidRDefault="00C509C7">
      <w:pPr>
        <w:pStyle w:val="Obsah4"/>
        <w:rPr>
          <w:rFonts w:asciiTheme="minorHAnsi" w:eastAsiaTheme="minorEastAsia" w:hAnsiTheme="minorHAnsi" w:cstheme="minorBidi"/>
          <w:noProof/>
          <w:color w:val="auto"/>
          <w:sz w:val="22"/>
          <w:szCs w:val="22"/>
          <w:lang w:eastAsia="cs-CZ"/>
        </w:rPr>
      </w:pPr>
      <w:hyperlink w:anchor="_Toc18410613" w:history="1">
        <w:r w:rsidR="00EE12A1" w:rsidRPr="000431F4">
          <w:rPr>
            <w:rStyle w:val="Hypertextovodkaz"/>
            <w:noProof/>
          </w:rPr>
          <w:t>h) maximální produkovaná množství a druhy odpadů a emisí při výstavbě, jejich likvidace</w:t>
        </w:r>
        <w:r w:rsidR="00EE12A1">
          <w:rPr>
            <w:noProof/>
            <w:webHidden/>
          </w:rPr>
          <w:tab/>
        </w:r>
        <w:r w:rsidR="00EE12A1">
          <w:rPr>
            <w:noProof/>
            <w:webHidden/>
          </w:rPr>
          <w:fldChar w:fldCharType="begin"/>
        </w:r>
        <w:r w:rsidR="00EE12A1">
          <w:rPr>
            <w:noProof/>
            <w:webHidden/>
          </w:rPr>
          <w:instrText xml:space="preserve"> PAGEREF _Toc18410613 \h </w:instrText>
        </w:r>
        <w:r w:rsidR="00EE12A1">
          <w:rPr>
            <w:noProof/>
            <w:webHidden/>
          </w:rPr>
        </w:r>
        <w:r w:rsidR="00EE12A1">
          <w:rPr>
            <w:noProof/>
            <w:webHidden/>
          </w:rPr>
          <w:fldChar w:fldCharType="separate"/>
        </w:r>
        <w:r>
          <w:rPr>
            <w:noProof/>
            <w:webHidden/>
          </w:rPr>
          <w:t>17</w:t>
        </w:r>
        <w:r w:rsidR="00EE12A1">
          <w:rPr>
            <w:noProof/>
            <w:webHidden/>
          </w:rPr>
          <w:fldChar w:fldCharType="end"/>
        </w:r>
      </w:hyperlink>
    </w:p>
    <w:p w14:paraId="2FC2182F" w14:textId="645DDC77" w:rsidR="00EE12A1" w:rsidRDefault="00C509C7">
      <w:pPr>
        <w:pStyle w:val="Obsah4"/>
        <w:rPr>
          <w:rFonts w:asciiTheme="minorHAnsi" w:eastAsiaTheme="minorEastAsia" w:hAnsiTheme="minorHAnsi" w:cstheme="minorBidi"/>
          <w:noProof/>
          <w:color w:val="auto"/>
          <w:sz w:val="22"/>
          <w:szCs w:val="22"/>
          <w:lang w:eastAsia="cs-CZ"/>
        </w:rPr>
      </w:pPr>
      <w:hyperlink w:anchor="_Toc18410614" w:history="1">
        <w:r w:rsidR="00EE12A1" w:rsidRPr="000431F4">
          <w:rPr>
            <w:rStyle w:val="Hypertextovodkaz"/>
            <w:noProof/>
          </w:rPr>
          <w:t>i) bilance zemních prací, požadavky na přísun nebo deponie zemin</w:t>
        </w:r>
        <w:r w:rsidR="00EE12A1">
          <w:rPr>
            <w:noProof/>
            <w:webHidden/>
          </w:rPr>
          <w:tab/>
        </w:r>
        <w:r w:rsidR="00EE12A1">
          <w:rPr>
            <w:noProof/>
            <w:webHidden/>
          </w:rPr>
          <w:fldChar w:fldCharType="begin"/>
        </w:r>
        <w:r w:rsidR="00EE12A1">
          <w:rPr>
            <w:noProof/>
            <w:webHidden/>
          </w:rPr>
          <w:instrText xml:space="preserve"> PAGEREF _Toc18410614 \h </w:instrText>
        </w:r>
        <w:r w:rsidR="00EE12A1">
          <w:rPr>
            <w:noProof/>
            <w:webHidden/>
          </w:rPr>
        </w:r>
        <w:r w:rsidR="00EE12A1">
          <w:rPr>
            <w:noProof/>
            <w:webHidden/>
          </w:rPr>
          <w:fldChar w:fldCharType="separate"/>
        </w:r>
        <w:r>
          <w:rPr>
            <w:noProof/>
            <w:webHidden/>
          </w:rPr>
          <w:t>17</w:t>
        </w:r>
        <w:r w:rsidR="00EE12A1">
          <w:rPr>
            <w:noProof/>
            <w:webHidden/>
          </w:rPr>
          <w:fldChar w:fldCharType="end"/>
        </w:r>
      </w:hyperlink>
    </w:p>
    <w:p w14:paraId="44269D37" w14:textId="454919CA" w:rsidR="00EE12A1" w:rsidRDefault="00C509C7">
      <w:pPr>
        <w:pStyle w:val="Obsah4"/>
        <w:rPr>
          <w:rFonts w:asciiTheme="minorHAnsi" w:eastAsiaTheme="minorEastAsia" w:hAnsiTheme="minorHAnsi" w:cstheme="minorBidi"/>
          <w:noProof/>
          <w:color w:val="auto"/>
          <w:sz w:val="22"/>
          <w:szCs w:val="22"/>
          <w:lang w:eastAsia="cs-CZ"/>
        </w:rPr>
      </w:pPr>
      <w:hyperlink w:anchor="_Toc18410615" w:history="1">
        <w:r w:rsidR="00EE12A1" w:rsidRPr="000431F4">
          <w:rPr>
            <w:rStyle w:val="Hypertextovodkaz"/>
            <w:noProof/>
          </w:rPr>
          <w:t>j) ochrana životního prostředí při výstavbě</w:t>
        </w:r>
        <w:r w:rsidR="00EE12A1">
          <w:rPr>
            <w:noProof/>
            <w:webHidden/>
          </w:rPr>
          <w:tab/>
        </w:r>
        <w:r w:rsidR="00EE12A1">
          <w:rPr>
            <w:noProof/>
            <w:webHidden/>
          </w:rPr>
          <w:fldChar w:fldCharType="begin"/>
        </w:r>
        <w:r w:rsidR="00EE12A1">
          <w:rPr>
            <w:noProof/>
            <w:webHidden/>
          </w:rPr>
          <w:instrText xml:space="preserve"> PAGEREF _Toc18410615 \h </w:instrText>
        </w:r>
        <w:r w:rsidR="00EE12A1">
          <w:rPr>
            <w:noProof/>
            <w:webHidden/>
          </w:rPr>
        </w:r>
        <w:r w:rsidR="00EE12A1">
          <w:rPr>
            <w:noProof/>
            <w:webHidden/>
          </w:rPr>
          <w:fldChar w:fldCharType="separate"/>
        </w:r>
        <w:r>
          <w:rPr>
            <w:noProof/>
            <w:webHidden/>
          </w:rPr>
          <w:t>18</w:t>
        </w:r>
        <w:r w:rsidR="00EE12A1">
          <w:rPr>
            <w:noProof/>
            <w:webHidden/>
          </w:rPr>
          <w:fldChar w:fldCharType="end"/>
        </w:r>
      </w:hyperlink>
    </w:p>
    <w:p w14:paraId="186A0E2A" w14:textId="66E82CB8" w:rsidR="00EE12A1" w:rsidRDefault="00C509C7">
      <w:pPr>
        <w:pStyle w:val="Obsah4"/>
        <w:rPr>
          <w:rFonts w:asciiTheme="minorHAnsi" w:eastAsiaTheme="minorEastAsia" w:hAnsiTheme="minorHAnsi" w:cstheme="minorBidi"/>
          <w:noProof/>
          <w:color w:val="auto"/>
          <w:sz w:val="22"/>
          <w:szCs w:val="22"/>
          <w:lang w:eastAsia="cs-CZ"/>
        </w:rPr>
      </w:pPr>
      <w:hyperlink w:anchor="_Toc18410616" w:history="1">
        <w:r w:rsidR="00EE12A1" w:rsidRPr="000431F4">
          <w:rPr>
            <w:rStyle w:val="Hypertextovodkaz"/>
            <w:noProof/>
          </w:rPr>
          <w:t>k) zásady bezpečnosti a ochrany zdraví při práci na staveništi</w:t>
        </w:r>
        <w:r w:rsidR="00EE12A1">
          <w:rPr>
            <w:noProof/>
            <w:webHidden/>
          </w:rPr>
          <w:tab/>
        </w:r>
        <w:r w:rsidR="00EE12A1">
          <w:rPr>
            <w:noProof/>
            <w:webHidden/>
          </w:rPr>
          <w:fldChar w:fldCharType="begin"/>
        </w:r>
        <w:r w:rsidR="00EE12A1">
          <w:rPr>
            <w:noProof/>
            <w:webHidden/>
          </w:rPr>
          <w:instrText xml:space="preserve"> PAGEREF _Toc18410616 \h </w:instrText>
        </w:r>
        <w:r w:rsidR="00EE12A1">
          <w:rPr>
            <w:noProof/>
            <w:webHidden/>
          </w:rPr>
        </w:r>
        <w:r w:rsidR="00EE12A1">
          <w:rPr>
            <w:noProof/>
            <w:webHidden/>
          </w:rPr>
          <w:fldChar w:fldCharType="separate"/>
        </w:r>
        <w:r>
          <w:rPr>
            <w:noProof/>
            <w:webHidden/>
          </w:rPr>
          <w:t>18</w:t>
        </w:r>
        <w:r w:rsidR="00EE12A1">
          <w:rPr>
            <w:noProof/>
            <w:webHidden/>
          </w:rPr>
          <w:fldChar w:fldCharType="end"/>
        </w:r>
      </w:hyperlink>
    </w:p>
    <w:p w14:paraId="37AE2A2A" w14:textId="0570678A" w:rsidR="00EE12A1" w:rsidRDefault="00C509C7">
      <w:pPr>
        <w:pStyle w:val="Obsah1"/>
        <w:rPr>
          <w:rFonts w:asciiTheme="minorHAnsi" w:eastAsiaTheme="minorEastAsia" w:hAnsiTheme="minorHAnsi" w:cstheme="minorBidi"/>
          <w:b w:val="0"/>
          <w:noProof/>
          <w:color w:val="auto"/>
          <w:sz w:val="22"/>
          <w:szCs w:val="22"/>
        </w:rPr>
      </w:pPr>
      <w:hyperlink w:anchor="_Toc18410617" w:history="1">
        <w:r w:rsidR="00EE12A1" w:rsidRPr="000431F4">
          <w:rPr>
            <w:rStyle w:val="Hypertextovodkaz"/>
            <w:noProof/>
          </w:rPr>
          <w:t>B.9 Celkové vodohospodářské řešení</w:t>
        </w:r>
        <w:r w:rsidR="00EE12A1">
          <w:rPr>
            <w:noProof/>
            <w:webHidden/>
          </w:rPr>
          <w:tab/>
        </w:r>
        <w:r w:rsidR="00EE12A1">
          <w:rPr>
            <w:noProof/>
            <w:webHidden/>
          </w:rPr>
          <w:fldChar w:fldCharType="begin"/>
        </w:r>
        <w:r w:rsidR="00EE12A1">
          <w:rPr>
            <w:noProof/>
            <w:webHidden/>
          </w:rPr>
          <w:instrText xml:space="preserve"> PAGEREF _Toc18410617 \h </w:instrText>
        </w:r>
        <w:r w:rsidR="00EE12A1">
          <w:rPr>
            <w:noProof/>
            <w:webHidden/>
          </w:rPr>
        </w:r>
        <w:r w:rsidR="00EE12A1">
          <w:rPr>
            <w:noProof/>
            <w:webHidden/>
          </w:rPr>
          <w:fldChar w:fldCharType="separate"/>
        </w:r>
        <w:r>
          <w:rPr>
            <w:noProof/>
            <w:webHidden/>
          </w:rPr>
          <w:t>19</w:t>
        </w:r>
        <w:r w:rsidR="00EE12A1">
          <w:rPr>
            <w:noProof/>
            <w:webHidden/>
          </w:rPr>
          <w:fldChar w:fldCharType="end"/>
        </w:r>
      </w:hyperlink>
    </w:p>
    <w:p w14:paraId="2F945CFC" w14:textId="77777777" w:rsidR="00E75C6E" w:rsidRPr="002706BA" w:rsidRDefault="00D55F60">
      <w:pPr>
        <w:pStyle w:val="Obsah1"/>
        <w:rPr>
          <w:color w:val="auto"/>
        </w:rPr>
      </w:pPr>
      <w:r w:rsidRPr="002706BA">
        <w:rPr>
          <w:color w:val="auto"/>
        </w:rPr>
        <w:fldChar w:fldCharType="end"/>
      </w:r>
    </w:p>
    <w:p w14:paraId="69BFED36" w14:textId="77777777" w:rsidR="00E75C6E" w:rsidRPr="002706BA" w:rsidRDefault="00E75C6E">
      <w:pPr>
        <w:rPr>
          <w:b/>
          <w:color w:val="auto"/>
          <w:sz w:val="22"/>
          <w:szCs w:val="18"/>
        </w:rPr>
      </w:pPr>
    </w:p>
    <w:p w14:paraId="02FC1D44" w14:textId="77777777" w:rsidR="00E75C6E" w:rsidRPr="002706BA" w:rsidRDefault="00E75C6E">
      <w:pPr>
        <w:rPr>
          <w:color w:val="auto"/>
          <w:szCs w:val="18"/>
        </w:rPr>
      </w:pPr>
    </w:p>
    <w:p w14:paraId="1CFB7BB8" w14:textId="77777777" w:rsidR="00E75C6E" w:rsidRPr="002706BA" w:rsidRDefault="00E75C6E">
      <w:pPr>
        <w:rPr>
          <w:color w:val="auto"/>
          <w:szCs w:val="18"/>
        </w:rPr>
      </w:pPr>
    </w:p>
    <w:p w14:paraId="76C5F64B" w14:textId="77777777" w:rsidR="00E75C6E" w:rsidRPr="002706BA" w:rsidRDefault="00E75C6E">
      <w:pPr>
        <w:rPr>
          <w:color w:val="auto"/>
          <w:szCs w:val="18"/>
        </w:rPr>
      </w:pPr>
    </w:p>
    <w:p w14:paraId="238691C9" w14:textId="77777777" w:rsidR="00E75C6E" w:rsidRDefault="00E75C6E">
      <w:pPr>
        <w:rPr>
          <w:color w:val="auto"/>
          <w:szCs w:val="18"/>
        </w:rPr>
      </w:pPr>
    </w:p>
    <w:p w14:paraId="7C938D47" w14:textId="77777777" w:rsidR="00E370CF" w:rsidRDefault="00E370CF">
      <w:pPr>
        <w:rPr>
          <w:color w:val="auto"/>
          <w:szCs w:val="18"/>
        </w:rPr>
      </w:pPr>
    </w:p>
    <w:p w14:paraId="439FE503" w14:textId="77777777" w:rsidR="00E370CF" w:rsidRDefault="00E370CF">
      <w:pPr>
        <w:rPr>
          <w:color w:val="auto"/>
          <w:szCs w:val="18"/>
        </w:rPr>
      </w:pPr>
    </w:p>
    <w:p w14:paraId="6821869E" w14:textId="77777777" w:rsidR="00E370CF" w:rsidRDefault="00E370CF">
      <w:pPr>
        <w:rPr>
          <w:color w:val="auto"/>
          <w:szCs w:val="18"/>
        </w:rPr>
      </w:pPr>
    </w:p>
    <w:p w14:paraId="69365621" w14:textId="77777777" w:rsidR="00E370CF" w:rsidRDefault="00E370CF">
      <w:pPr>
        <w:rPr>
          <w:color w:val="auto"/>
          <w:szCs w:val="18"/>
        </w:rPr>
      </w:pPr>
    </w:p>
    <w:p w14:paraId="64931E0E" w14:textId="77777777" w:rsidR="00E370CF" w:rsidRDefault="00E370CF">
      <w:pPr>
        <w:rPr>
          <w:color w:val="auto"/>
          <w:szCs w:val="18"/>
        </w:rPr>
      </w:pPr>
    </w:p>
    <w:p w14:paraId="7AF4F8C4" w14:textId="77777777" w:rsidR="00E370CF" w:rsidRDefault="00E370CF">
      <w:pPr>
        <w:rPr>
          <w:color w:val="auto"/>
          <w:szCs w:val="18"/>
        </w:rPr>
      </w:pPr>
    </w:p>
    <w:p w14:paraId="22F876CF" w14:textId="77777777" w:rsidR="00EE12A1" w:rsidRDefault="00EE12A1">
      <w:pPr>
        <w:rPr>
          <w:color w:val="auto"/>
          <w:szCs w:val="18"/>
        </w:rPr>
      </w:pPr>
    </w:p>
    <w:p w14:paraId="30F2A390" w14:textId="77777777" w:rsidR="00EE12A1" w:rsidRDefault="00EE12A1">
      <w:pPr>
        <w:rPr>
          <w:color w:val="auto"/>
          <w:szCs w:val="18"/>
        </w:rPr>
      </w:pPr>
    </w:p>
    <w:p w14:paraId="6779A646" w14:textId="77777777" w:rsidR="00EE12A1" w:rsidRDefault="00EE12A1">
      <w:pPr>
        <w:rPr>
          <w:color w:val="auto"/>
          <w:szCs w:val="18"/>
        </w:rPr>
      </w:pPr>
    </w:p>
    <w:p w14:paraId="40ECB8E6" w14:textId="77777777" w:rsidR="00EE12A1" w:rsidRDefault="00EE12A1">
      <w:pPr>
        <w:rPr>
          <w:color w:val="auto"/>
          <w:szCs w:val="18"/>
        </w:rPr>
      </w:pPr>
    </w:p>
    <w:p w14:paraId="547E37DB" w14:textId="77777777" w:rsidR="00EE12A1" w:rsidRDefault="00EE12A1">
      <w:pPr>
        <w:rPr>
          <w:color w:val="auto"/>
          <w:szCs w:val="18"/>
        </w:rPr>
      </w:pPr>
    </w:p>
    <w:p w14:paraId="0931A068" w14:textId="77777777" w:rsidR="00EE12A1" w:rsidRDefault="00EE12A1">
      <w:pPr>
        <w:rPr>
          <w:color w:val="auto"/>
          <w:szCs w:val="18"/>
        </w:rPr>
      </w:pPr>
    </w:p>
    <w:p w14:paraId="4FE37312" w14:textId="77777777" w:rsidR="00EE12A1" w:rsidRDefault="00EE12A1">
      <w:pPr>
        <w:rPr>
          <w:color w:val="auto"/>
          <w:szCs w:val="18"/>
        </w:rPr>
      </w:pPr>
    </w:p>
    <w:p w14:paraId="63C269B4" w14:textId="77777777" w:rsidR="00EE12A1" w:rsidRDefault="00EE12A1">
      <w:pPr>
        <w:rPr>
          <w:color w:val="auto"/>
          <w:szCs w:val="18"/>
        </w:rPr>
      </w:pPr>
    </w:p>
    <w:p w14:paraId="345E1B5F" w14:textId="77777777" w:rsidR="00EE12A1" w:rsidRDefault="00EE12A1">
      <w:pPr>
        <w:rPr>
          <w:color w:val="auto"/>
          <w:szCs w:val="18"/>
        </w:rPr>
      </w:pPr>
    </w:p>
    <w:p w14:paraId="194CE474" w14:textId="77777777" w:rsidR="00EE12A1" w:rsidRDefault="00EE12A1">
      <w:pPr>
        <w:rPr>
          <w:color w:val="auto"/>
          <w:szCs w:val="18"/>
        </w:rPr>
      </w:pPr>
    </w:p>
    <w:p w14:paraId="35E500EC" w14:textId="77777777" w:rsidR="00EE12A1" w:rsidRDefault="00EE12A1">
      <w:pPr>
        <w:rPr>
          <w:color w:val="auto"/>
          <w:szCs w:val="18"/>
        </w:rPr>
      </w:pPr>
    </w:p>
    <w:p w14:paraId="2D611BDA" w14:textId="77777777" w:rsidR="00EE12A1" w:rsidRDefault="00EE12A1">
      <w:pPr>
        <w:rPr>
          <w:color w:val="auto"/>
          <w:szCs w:val="18"/>
        </w:rPr>
      </w:pPr>
    </w:p>
    <w:p w14:paraId="017643EE" w14:textId="77777777" w:rsidR="00EE12A1" w:rsidRDefault="00EE12A1">
      <w:pPr>
        <w:rPr>
          <w:color w:val="auto"/>
          <w:szCs w:val="18"/>
        </w:rPr>
      </w:pPr>
    </w:p>
    <w:p w14:paraId="3118AABF" w14:textId="77777777" w:rsidR="00EE12A1" w:rsidRDefault="00EE12A1">
      <w:pPr>
        <w:rPr>
          <w:color w:val="auto"/>
          <w:szCs w:val="18"/>
        </w:rPr>
      </w:pPr>
    </w:p>
    <w:p w14:paraId="1A5B3E74" w14:textId="77777777" w:rsidR="00EE12A1" w:rsidRDefault="00EE12A1">
      <w:pPr>
        <w:rPr>
          <w:color w:val="auto"/>
          <w:szCs w:val="18"/>
        </w:rPr>
      </w:pPr>
    </w:p>
    <w:p w14:paraId="397797AF" w14:textId="77777777" w:rsidR="00EE12A1" w:rsidRDefault="00EE12A1">
      <w:pPr>
        <w:rPr>
          <w:color w:val="auto"/>
          <w:szCs w:val="18"/>
        </w:rPr>
      </w:pPr>
    </w:p>
    <w:p w14:paraId="3C02E4DC" w14:textId="77777777" w:rsidR="00EE12A1" w:rsidRDefault="00EE12A1">
      <w:pPr>
        <w:rPr>
          <w:color w:val="auto"/>
          <w:szCs w:val="18"/>
        </w:rPr>
      </w:pPr>
    </w:p>
    <w:p w14:paraId="5612AAA1" w14:textId="77777777" w:rsidR="00EE12A1" w:rsidRDefault="00EE12A1">
      <w:pPr>
        <w:rPr>
          <w:color w:val="auto"/>
          <w:szCs w:val="18"/>
        </w:rPr>
      </w:pPr>
    </w:p>
    <w:p w14:paraId="2528D31C" w14:textId="77777777" w:rsidR="00EE12A1" w:rsidRDefault="00EE12A1">
      <w:pPr>
        <w:rPr>
          <w:color w:val="auto"/>
          <w:szCs w:val="18"/>
        </w:rPr>
      </w:pPr>
    </w:p>
    <w:p w14:paraId="2A378CE0" w14:textId="77777777" w:rsidR="00E370CF" w:rsidRDefault="00E370CF">
      <w:pPr>
        <w:rPr>
          <w:color w:val="auto"/>
          <w:szCs w:val="18"/>
        </w:rPr>
      </w:pPr>
    </w:p>
    <w:p w14:paraId="30242D97" w14:textId="77777777" w:rsidR="00E370CF" w:rsidRDefault="00E370CF">
      <w:pPr>
        <w:rPr>
          <w:color w:val="auto"/>
          <w:szCs w:val="18"/>
        </w:rPr>
      </w:pPr>
    </w:p>
    <w:p w14:paraId="76F5C6E1" w14:textId="77777777" w:rsidR="00E370CF" w:rsidRDefault="00E370CF">
      <w:pPr>
        <w:rPr>
          <w:color w:val="auto"/>
          <w:szCs w:val="18"/>
        </w:rPr>
      </w:pPr>
    </w:p>
    <w:p w14:paraId="4DDB9B73" w14:textId="77777777" w:rsidR="00E370CF" w:rsidRDefault="00E370CF">
      <w:pPr>
        <w:rPr>
          <w:color w:val="auto"/>
          <w:szCs w:val="18"/>
        </w:rPr>
      </w:pPr>
    </w:p>
    <w:p w14:paraId="7CE77266" w14:textId="77777777" w:rsidR="00E370CF" w:rsidRDefault="00E370CF">
      <w:pPr>
        <w:rPr>
          <w:color w:val="auto"/>
          <w:szCs w:val="18"/>
        </w:rPr>
      </w:pPr>
    </w:p>
    <w:p w14:paraId="561CBB46" w14:textId="77777777" w:rsidR="00E370CF" w:rsidRDefault="00E370CF">
      <w:pPr>
        <w:rPr>
          <w:color w:val="auto"/>
          <w:szCs w:val="18"/>
        </w:rPr>
      </w:pPr>
    </w:p>
    <w:p w14:paraId="27494EF6" w14:textId="77777777" w:rsidR="00E370CF" w:rsidRDefault="00E370CF">
      <w:pPr>
        <w:rPr>
          <w:color w:val="auto"/>
          <w:szCs w:val="18"/>
        </w:rPr>
      </w:pPr>
    </w:p>
    <w:p w14:paraId="426707BD" w14:textId="77777777" w:rsidR="00E370CF" w:rsidRDefault="00E370CF">
      <w:pPr>
        <w:rPr>
          <w:color w:val="auto"/>
          <w:szCs w:val="18"/>
        </w:rPr>
      </w:pPr>
    </w:p>
    <w:p w14:paraId="05A0A55F" w14:textId="77777777" w:rsidR="00E370CF" w:rsidRPr="002706BA" w:rsidRDefault="00E370CF">
      <w:pPr>
        <w:rPr>
          <w:color w:val="auto"/>
          <w:szCs w:val="18"/>
        </w:rPr>
      </w:pPr>
    </w:p>
    <w:p w14:paraId="7EF4DA77" w14:textId="77777777" w:rsidR="00E75C6E" w:rsidRPr="002706BA" w:rsidRDefault="00E75C6E">
      <w:pPr>
        <w:rPr>
          <w:color w:val="auto"/>
          <w:szCs w:val="18"/>
        </w:rPr>
      </w:pPr>
    </w:p>
    <w:p w14:paraId="126E06D6" w14:textId="77777777" w:rsidR="00E75C6E" w:rsidRPr="002706BA" w:rsidRDefault="00E75C6E">
      <w:pPr>
        <w:rPr>
          <w:color w:val="auto"/>
          <w:szCs w:val="18"/>
        </w:rPr>
      </w:pPr>
    </w:p>
    <w:p w14:paraId="2209001C" w14:textId="77777777" w:rsidR="00E75C6E" w:rsidRPr="002706BA" w:rsidRDefault="00D55F60" w:rsidP="00E370CF">
      <w:pPr>
        <w:pStyle w:val="Nadpis1"/>
        <w:numPr>
          <w:ilvl w:val="0"/>
          <w:numId w:val="2"/>
        </w:numPr>
        <w:rPr>
          <w:color w:val="auto"/>
        </w:rPr>
      </w:pPr>
      <w:bookmarkStart w:id="2" w:name="_Toc18410517"/>
      <w:r w:rsidRPr="002706BA">
        <w:rPr>
          <w:color w:val="auto"/>
        </w:rPr>
        <w:lastRenderedPageBreak/>
        <w:t>B.1</w:t>
      </w:r>
      <w:r w:rsidRPr="002706BA">
        <w:rPr>
          <w:color w:val="auto"/>
        </w:rPr>
        <w:tab/>
        <w:t>Popis území stavby</w:t>
      </w:r>
      <w:bookmarkEnd w:id="2"/>
    </w:p>
    <w:p w14:paraId="4E55E6C5" w14:textId="77777777" w:rsidR="00B1270A" w:rsidRPr="002706BA" w:rsidRDefault="00B1270A" w:rsidP="00E370CF">
      <w:pPr>
        <w:pStyle w:val="Nadpis4"/>
        <w:keepLines/>
        <w:numPr>
          <w:ilvl w:val="3"/>
          <w:numId w:val="2"/>
        </w:numPr>
        <w:rPr>
          <w:color w:val="auto"/>
          <w:sz w:val="18"/>
          <w:szCs w:val="18"/>
        </w:rPr>
      </w:pPr>
    </w:p>
    <w:p w14:paraId="50830109" w14:textId="77777777" w:rsidR="00E75C6E" w:rsidRPr="002706BA" w:rsidRDefault="00D55F60" w:rsidP="00E370CF">
      <w:pPr>
        <w:pStyle w:val="Nadpis4"/>
        <w:keepLines/>
        <w:numPr>
          <w:ilvl w:val="3"/>
          <w:numId w:val="2"/>
        </w:numPr>
        <w:rPr>
          <w:color w:val="auto"/>
          <w:sz w:val="18"/>
          <w:szCs w:val="18"/>
        </w:rPr>
      </w:pPr>
      <w:bookmarkStart w:id="3" w:name="_Toc18410518"/>
      <w:r w:rsidRPr="002706BA">
        <w:rPr>
          <w:color w:val="auto"/>
          <w:sz w:val="18"/>
          <w:szCs w:val="18"/>
        </w:rPr>
        <w:t xml:space="preserve">B.1.a)   </w:t>
      </w:r>
      <w:r w:rsidR="00653D76" w:rsidRPr="002706BA">
        <w:rPr>
          <w:color w:val="auto"/>
          <w:sz w:val="18"/>
          <w:szCs w:val="18"/>
        </w:rPr>
        <w:t>Charakteristika území a stavebního pozemku, zastavěné území a nezastavěné území, soulad</w:t>
      </w:r>
      <w:r w:rsidR="00653D76" w:rsidRPr="002706BA">
        <w:rPr>
          <w:color w:val="auto"/>
        </w:rPr>
        <w:t xml:space="preserve"> </w:t>
      </w:r>
      <w:r w:rsidR="00653D76" w:rsidRPr="002706BA">
        <w:rPr>
          <w:color w:val="auto"/>
          <w:sz w:val="18"/>
          <w:szCs w:val="18"/>
        </w:rPr>
        <w:t>navrhované stavby s charakterem území, dosavadní využití a zastavěnost území,</w:t>
      </w:r>
      <w:bookmarkEnd w:id="3"/>
    </w:p>
    <w:p w14:paraId="4CCB9E92" w14:textId="77777777" w:rsidR="00E75C6E" w:rsidRPr="002706BA" w:rsidRDefault="00E75C6E">
      <w:pPr>
        <w:rPr>
          <w:color w:val="auto"/>
          <w:szCs w:val="18"/>
        </w:rPr>
      </w:pPr>
    </w:p>
    <w:p w14:paraId="3A8F1AE2" w14:textId="77777777" w:rsidR="00E75C6E" w:rsidRPr="002706BA" w:rsidRDefault="00E24DD3">
      <w:pPr>
        <w:rPr>
          <w:color w:val="auto"/>
          <w:szCs w:val="18"/>
        </w:rPr>
      </w:pPr>
      <w:r w:rsidRPr="002706BA">
        <w:rPr>
          <w:color w:val="auto"/>
          <w:szCs w:val="18"/>
        </w:rPr>
        <w:t xml:space="preserve">Prostor je vymezený přiléhající budovou základní školy ze severozápadní a strany, bytovými jednotkami ze strany severovýchodní. Ze strany jihozápadní a jihovýchodní je obklopen parkem a přilehlými sportovišti. </w:t>
      </w:r>
      <w:r w:rsidR="00D55F60" w:rsidRPr="002706BA">
        <w:rPr>
          <w:color w:val="auto"/>
          <w:szCs w:val="18"/>
        </w:rPr>
        <w:t xml:space="preserve">Na místě řešených stavebních objektů se v současné době nachází asfaltové hřiště s ocelovými konstrukcemi pro zavěšení basketbalových košů, ocelové konstrukce hrazdy a bradel, drátěné oplocení, obslužná komunikace a objekt garáže z prefabrikovaných prvků. </w:t>
      </w:r>
    </w:p>
    <w:p w14:paraId="1F0733C2" w14:textId="77777777" w:rsidR="00653D76" w:rsidRPr="002706BA" w:rsidRDefault="00653D76" w:rsidP="00653D76">
      <w:pPr>
        <w:rPr>
          <w:color w:val="auto"/>
        </w:rPr>
      </w:pPr>
    </w:p>
    <w:p w14:paraId="72596347" w14:textId="77777777" w:rsidR="00653D76" w:rsidRPr="002706BA" w:rsidRDefault="00653D76" w:rsidP="00653D76">
      <w:pPr>
        <w:rPr>
          <w:color w:val="auto"/>
        </w:rPr>
      </w:pPr>
      <w:r w:rsidRPr="002706BA">
        <w:rPr>
          <w:color w:val="auto"/>
        </w:rPr>
        <w:t xml:space="preserve">Přístup je zprostředkován z ulice Horácké náměstí po obslužné komunikaci. Jedná se o zastavěné území. </w:t>
      </w:r>
    </w:p>
    <w:p w14:paraId="6A4297C5" w14:textId="77777777" w:rsidR="00653D76" w:rsidRPr="002706BA" w:rsidRDefault="00653D76">
      <w:pPr>
        <w:rPr>
          <w:color w:val="auto"/>
          <w:szCs w:val="18"/>
        </w:rPr>
      </w:pPr>
    </w:p>
    <w:p w14:paraId="17C55FDF" w14:textId="77777777" w:rsidR="001C6FCC" w:rsidRPr="002706BA" w:rsidRDefault="00D25A28" w:rsidP="00E370CF">
      <w:pPr>
        <w:pStyle w:val="Nadpis4"/>
        <w:keepLines/>
        <w:numPr>
          <w:ilvl w:val="3"/>
          <w:numId w:val="2"/>
        </w:numPr>
        <w:rPr>
          <w:color w:val="auto"/>
          <w:sz w:val="18"/>
          <w:szCs w:val="18"/>
        </w:rPr>
      </w:pPr>
      <w:bookmarkStart w:id="4" w:name="_Toc18410519"/>
      <w:r w:rsidRPr="002706BA">
        <w:rPr>
          <w:color w:val="auto"/>
          <w:sz w:val="18"/>
          <w:szCs w:val="18"/>
        </w:rPr>
        <w:t>B.1.</w:t>
      </w:r>
      <w:r w:rsidR="001C6FCC" w:rsidRPr="002706BA">
        <w:rPr>
          <w:color w:val="auto"/>
          <w:sz w:val="18"/>
          <w:szCs w:val="18"/>
        </w:rPr>
        <w:t>b) údaje o souladu u s územním rozhodnutím nebo regulačním plánem nebo veřejnoprávní smlouvou územní rozhodnutí nahrazující anebo územním souhlasem</w:t>
      </w:r>
      <w:bookmarkEnd w:id="4"/>
    </w:p>
    <w:p w14:paraId="09FBB8CB" w14:textId="77777777" w:rsidR="0069528F" w:rsidRDefault="0069528F" w:rsidP="001C503B">
      <w:pPr>
        <w:rPr>
          <w:color w:val="auto"/>
        </w:rPr>
      </w:pPr>
    </w:p>
    <w:p w14:paraId="18ED01DD" w14:textId="77777777" w:rsidR="001C503B" w:rsidRPr="002706BA" w:rsidRDefault="001C503B" w:rsidP="001C503B">
      <w:pPr>
        <w:rPr>
          <w:color w:val="auto"/>
        </w:rPr>
      </w:pPr>
      <w:r w:rsidRPr="002706BA">
        <w:rPr>
          <w:color w:val="auto"/>
        </w:rPr>
        <w:t>V době zpracování projektové dokumentace nebylo územní rozhodnutí vydáno.</w:t>
      </w:r>
    </w:p>
    <w:p w14:paraId="576D4503" w14:textId="77777777" w:rsidR="00AF2F63" w:rsidRDefault="00AF2F63" w:rsidP="00E370CF">
      <w:pPr>
        <w:pStyle w:val="Nadpis4"/>
        <w:keepLines/>
        <w:numPr>
          <w:ilvl w:val="3"/>
          <w:numId w:val="2"/>
        </w:numPr>
        <w:rPr>
          <w:color w:val="auto"/>
          <w:sz w:val="18"/>
          <w:szCs w:val="18"/>
        </w:rPr>
      </w:pPr>
    </w:p>
    <w:p w14:paraId="15FD7A1B" w14:textId="77777777" w:rsidR="001C6FCC" w:rsidRPr="002706BA" w:rsidRDefault="00D25A28" w:rsidP="00E370CF">
      <w:pPr>
        <w:pStyle w:val="Nadpis4"/>
        <w:keepLines/>
        <w:numPr>
          <w:ilvl w:val="3"/>
          <w:numId w:val="2"/>
        </w:numPr>
        <w:rPr>
          <w:color w:val="auto"/>
          <w:sz w:val="18"/>
          <w:szCs w:val="18"/>
        </w:rPr>
      </w:pPr>
      <w:bookmarkStart w:id="5" w:name="_Toc18410520"/>
      <w:r w:rsidRPr="002706BA">
        <w:rPr>
          <w:color w:val="auto"/>
          <w:sz w:val="18"/>
          <w:szCs w:val="18"/>
        </w:rPr>
        <w:t>B.1.</w:t>
      </w:r>
      <w:r w:rsidR="001C6FCC" w:rsidRPr="002706BA">
        <w:rPr>
          <w:color w:val="auto"/>
          <w:sz w:val="18"/>
          <w:szCs w:val="18"/>
        </w:rPr>
        <w:t>c) údaje o souladu s územně plánovací dokumentací, v případě stavebních úprav podmiňujících změnu v užívání stavby</w:t>
      </w:r>
      <w:bookmarkEnd w:id="5"/>
    </w:p>
    <w:p w14:paraId="38421482" w14:textId="77777777" w:rsidR="0014773E" w:rsidRDefault="0014773E" w:rsidP="001C503B">
      <w:pPr>
        <w:rPr>
          <w:color w:val="auto"/>
        </w:rPr>
      </w:pPr>
    </w:p>
    <w:p w14:paraId="5A1989A1" w14:textId="77777777" w:rsidR="001C503B" w:rsidRPr="002706BA" w:rsidRDefault="001C503B" w:rsidP="001C503B">
      <w:pPr>
        <w:rPr>
          <w:color w:val="auto"/>
        </w:rPr>
      </w:pPr>
      <w:r w:rsidRPr="002706BA">
        <w:rPr>
          <w:color w:val="auto"/>
        </w:rPr>
        <w:t xml:space="preserve">FUNKČNÍ PLOCHA </w:t>
      </w:r>
      <w:r w:rsidR="00D9133B" w:rsidRPr="002706BA">
        <w:rPr>
          <w:color w:val="auto"/>
        </w:rPr>
        <w:tab/>
      </w:r>
      <w:r w:rsidR="00D9133B" w:rsidRPr="002706BA">
        <w:rPr>
          <w:color w:val="auto"/>
        </w:rPr>
        <w:tab/>
      </w:r>
      <w:r w:rsidRPr="002706BA">
        <w:rPr>
          <w:color w:val="auto"/>
        </w:rPr>
        <w:t xml:space="preserve">– dle platného územního plánu </w:t>
      </w:r>
    </w:p>
    <w:p w14:paraId="20C1CD7E" w14:textId="77777777" w:rsidR="001C503B" w:rsidRPr="002706BA" w:rsidRDefault="001C503B" w:rsidP="001C503B">
      <w:pPr>
        <w:tabs>
          <w:tab w:val="left" w:pos="2835"/>
        </w:tabs>
        <w:rPr>
          <w:color w:val="auto"/>
        </w:rPr>
      </w:pPr>
      <w:r w:rsidRPr="002706BA">
        <w:rPr>
          <w:color w:val="auto"/>
        </w:rPr>
        <w:t xml:space="preserve">Druh plochy: </w:t>
      </w:r>
      <w:r w:rsidRPr="002706BA">
        <w:rPr>
          <w:color w:val="auto"/>
        </w:rPr>
        <w:tab/>
        <w:t xml:space="preserve">plocha pro veřejnou vybavenost </w:t>
      </w:r>
    </w:p>
    <w:p w14:paraId="45F512BF" w14:textId="77777777" w:rsidR="001C503B" w:rsidRPr="002706BA" w:rsidRDefault="001C503B" w:rsidP="001C503B">
      <w:pPr>
        <w:tabs>
          <w:tab w:val="left" w:pos="2835"/>
        </w:tabs>
        <w:rPr>
          <w:color w:val="auto"/>
        </w:rPr>
      </w:pPr>
      <w:r w:rsidRPr="002706BA">
        <w:rPr>
          <w:color w:val="auto"/>
        </w:rPr>
        <w:t>Funkční typ kód:</w:t>
      </w:r>
      <w:r w:rsidRPr="002706BA">
        <w:rPr>
          <w:color w:val="auto"/>
        </w:rPr>
        <w:tab/>
        <w:t>OS</w:t>
      </w:r>
    </w:p>
    <w:p w14:paraId="65DCF729" w14:textId="77777777" w:rsidR="001C503B" w:rsidRPr="002706BA" w:rsidRDefault="001C503B" w:rsidP="001C503B">
      <w:pPr>
        <w:tabs>
          <w:tab w:val="left" w:pos="2835"/>
        </w:tabs>
        <w:rPr>
          <w:color w:val="auto"/>
        </w:rPr>
      </w:pPr>
      <w:r w:rsidRPr="002706BA">
        <w:rPr>
          <w:noProof/>
          <w:color w:val="auto"/>
          <w:lang w:eastAsia="cs-CZ"/>
        </w:rPr>
        <w:drawing>
          <wp:anchor distT="0" distB="0" distL="0" distR="0" simplePos="0" relativeHeight="251655680" behindDoc="1" locked="0" layoutInCell="1" allowOverlap="1" wp14:anchorId="54629CE1" wp14:editId="662950C2">
            <wp:simplePos x="0" y="0"/>
            <wp:positionH relativeFrom="column">
              <wp:posOffset>52705</wp:posOffset>
            </wp:positionH>
            <wp:positionV relativeFrom="paragraph">
              <wp:posOffset>48895</wp:posOffset>
            </wp:positionV>
            <wp:extent cx="5761355" cy="4088130"/>
            <wp:effectExtent l="0" t="0" r="0" b="0"/>
            <wp:wrapSquare wrapText="bothSides"/>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4088130"/>
                    </a:xfrm>
                    <a:prstGeom prst="rect">
                      <a:avLst/>
                    </a:prstGeom>
                    <a:noFill/>
                  </pic:spPr>
                </pic:pic>
              </a:graphicData>
            </a:graphic>
            <wp14:sizeRelH relativeFrom="page">
              <wp14:pctWidth>0</wp14:pctWidth>
            </wp14:sizeRelH>
            <wp14:sizeRelV relativeFrom="page">
              <wp14:pctHeight>0</wp14:pctHeight>
            </wp14:sizeRelV>
          </wp:anchor>
        </w:drawing>
      </w:r>
    </w:p>
    <w:p w14:paraId="6902CE90" w14:textId="77777777" w:rsidR="001C503B" w:rsidRPr="002706BA" w:rsidRDefault="001C503B" w:rsidP="001C503B">
      <w:pPr>
        <w:tabs>
          <w:tab w:val="left" w:pos="2835"/>
        </w:tabs>
        <w:rPr>
          <w:color w:val="auto"/>
        </w:rPr>
      </w:pPr>
    </w:p>
    <w:p w14:paraId="2BBB4F05" w14:textId="77777777" w:rsidR="001C503B" w:rsidRPr="002706BA" w:rsidRDefault="001C503B" w:rsidP="001C503B">
      <w:pPr>
        <w:tabs>
          <w:tab w:val="left" w:pos="2835"/>
        </w:tabs>
        <w:rPr>
          <w:color w:val="auto"/>
        </w:rPr>
      </w:pPr>
    </w:p>
    <w:p w14:paraId="4BD32B16" w14:textId="77777777" w:rsidR="001C503B" w:rsidRPr="002706BA" w:rsidRDefault="001C503B" w:rsidP="001C503B">
      <w:pPr>
        <w:rPr>
          <w:color w:val="auto"/>
          <w:szCs w:val="18"/>
        </w:rPr>
      </w:pPr>
    </w:p>
    <w:p w14:paraId="7F28D4A3" w14:textId="77777777" w:rsidR="001C503B" w:rsidRPr="002706BA" w:rsidRDefault="001C503B" w:rsidP="001C503B">
      <w:pPr>
        <w:rPr>
          <w:color w:val="auto"/>
          <w:szCs w:val="18"/>
        </w:rPr>
      </w:pPr>
    </w:p>
    <w:p w14:paraId="5C7275C3" w14:textId="77777777" w:rsidR="001C503B" w:rsidRPr="002706BA" w:rsidRDefault="001C503B" w:rsidP="001C503B">
      <w:pPr>
        <w:rPr>
          <w:color w:val="auto"/>
          <w:szCs w:val="18"/>
        </w:rPr>
      </w:pPr>
    </w:p>
    <w:p w14:paraId="2E1CA01E" w14:textId="77777777" w:rsidR="001C503B" w:rsidRPr="002706BA" w:rsidRDefault="001C503B" w:rsidP="001C503B">
      <w:pPr>
        <w:spacing w:before="100" w:beforeAutospacing="1" w:after="100" w:afterAutospacing="1"/>
        <w:jc w:val="left"/>
        <w:textAlignment w:val="auto"/>
        <w:rPr>
          <w:color w:val="auto"/>
          <w:szCs w:val="18"/>
        </w:rPr>
      </w:pPr>
    </w:p>
    <w:p w14:paraId="1B37766B" w14:textId="77777777" w:rsidR="001C503B" w:rsidRPr="002706BA" w:rsidRDefault="001C503B" w:rsidP="001C503B">
      <w:pPr>
        <w:spacing w:before="100" w:beforeAutospacing="1" w:after="100" w:afterAutospacing="1"/>
        <w:jc w:val="left"/>
        <w:textAlignment w:val="auto"/>
        <w:rPr>
          <w:color w:val="auto"/>
          <w:szCs w:val="18"/>
        </w:rPr>
      </w:pPr>
    </w:p>
    <w:p w14:paraId="39C6A058" w14:textId="77777777" w:rsidR="001C503B" w:rsidRPr="002706BA" w:rsidRDefault="001C503B" w:rsidP="001C503B">
      <w:pPr>
        <w:spacing w:before="100" w:beforeAutospacing="1" w:after="100" w:afterAutospacing="1"/>
        <w:jc w:val="left"/>
        <w:textAlignment w:val="auto"/>
        <w:rPr>
          <w:color w:val="auto"/>
          <w:szCs w:val="18"/>
        </w:rPr>
      </w:pPr>
    </w:p>
    <w:p w14:paraId="14020FA9" w14:textId="77777777" w:rsidR="001C503B" w:rsidRPr="002706BA" w:rsidRDefault="001C503B" w:rsidP="001C503B">
      <w:pPr>
        <w:spacing w:before="100" w:beforeAutospacing="1" w:after="100" w:afterAutospacing="1"/>
        <w:jc w:val="left"/>
        <w:textAlignment w:val="auto"/>
        <w:rPr>
          <w:color w:val="auto"/>
          <w:szCs w:val="18"/>
        </w:rPr>
      </w:pPr>
    </w:p>
    <w:p w14:paraId="2E1F8902" w14:textId="77777777" w:rsidR="001C503B" w:rsidRPr="002706BA" w:rsidRDefault="001C503B" w:rsidP="001C503B">
      <w:pPr>
        <w:spacing w:before="100" w:beforeAutospacing="1" w:after="100" w:afterAutospacing="1"/>
        <w:jc w:val="left"/>
        <w:textAlignment w:val="auto"/>
        <w:rPr>
          <w:color w:val="auto"/>
          <w:szCs w:val="18"/>
        </w:rPr>
      </w:pPr>
    </w:p>
    <w:p w14:paraId="0AD7D790" w14:textId="77777777" w:rsidR="001C503B" w:rsidRPr="002706BA" w:rsidRDefault="001C503B" w:rsidP="001C503B">
      <w:pPr>
        <w:spacing w:before="100" w:beforeAutospacing="1" w:after="100" w:afterAutospacing="1"/>
        <w:jc w:val="left"/>
        <w:textAlignment w:val="auto"/>
        <w:rPr>
          <w:color w:val="auto"/>
          <w:szCs w:val="18"/>
        </w:rPr>
      </w:pPr>
    </w:p>
    <w:p w14:paraId="15756DE1" w14:textId="77777777" w:rsidR="001C503B" w:rsidRPr="002706BA" w:rsidRDefault="001C503B" w:rsidP="001C503B">
      <w:pPr>
        <w:spacing w:before="100" w:beforeAutospacing="1" w:after="100" w:afterAutospacing="1"/>
        <w:jc w:val="left"/>
        <w:textAlignment w:val="auto"/>
        <w:rPr>
          <w:color w:val="auto"/>
          <w:szCs w:val="18"/>
        </w:rPr>
      </w:pPr>
    </w:p>
    <w:p w14:paraId="55051DEA" w14:textId="77777777" w:rsidR="00272D41" w:rsidRPr="002706BA" w:rsidRDefault="00272D41" w:rsidP="001C6FCC">
      <w:pPr>
        <w:spacing w:before="100" w:beforeAutospacing="1" w:after="100" w:afterAutospacing="1"/>
        <w:jc w:val="left"/>
        <w:textAlignment w:val="auto"/>
        <w:rPr>
          <w:color w:val="auto"/>
          <w:szCs w:val="18"/>
        </w:rPr>
      </w:pPr>
    </w:p>
    <w:p w14:paraId="4059774B" w14:textId="77777777" w:rsidR="001C503B" w:rsidRPr="002706BA" w:rsidRDefault="001C503B" w:rsidP="001C6FCC">
      <w:pPr>
        <w:spacing w:before="100" w:beforeAutospacing="1" w:after="100" w:afterAutospacing="1"/>
        <w:jc w:val="left"/>
        <w:textAlignment w:val="auto"/>
        <w:rPr>
          <w:color w:val="auto"/>
          <w:szCs w:val="18"/>
        </w:rPr>
      </w:pPr>
    </w:p>
    <w:p w14:paraId="4342578E" w14:textId="77777777" w:rsidR="001C503B" w:rsidRPr="002706BA" w:rsidRDefault="001C503B" w:rsidP="001C6FCC">
      <w:pPr>
        <w:spacing w:before="100" w:beforeAutospacing="1" w:after="100" w:afterAutospacing="1"/>
        <w:jc w:val="left"/>
        <w:textAlignment w:val="auto"/>
        <w:rPr>
          <w:color w:val="auto"/>
          <w:szCs w:val="18"/>
        </w:rPr>
      </w:pPr>
    </w:p>
    <w:p w14:paraId="6325BE39" w14:textId="77777777" w:rsidR="001C503B" w:rsidRPr="002706BA" w:rsidRDefault="001C503B" w:rsidP="001C6FCC">
      <w:pPr>
        <w:spacing w:before="100" w:beforeAutospacing="1" w:after="100" w:afterAutospacing="1"/>
        <w:jc w:val="left"/>
        <w:textAlignment w:val="auto"/>
        <w:rPr>
          <w:color w:val="auto"/>
          <w:szCs w:val="18"/>
        </w:rPr>
      </w:pPr>
    </w:p>
    <w:p w14:paraId="39FF702B" w14:textId="77777777" w:rsidR="001C6FCC" w:rsidRPr="002706BA" w:rsidRDefault="00D25A28" w:rsidP="00E370CF">
      <w:pPr>
        <w:pStyle w:val="Nadpis4"/>
        <w:keepLines/>
        <w:numPr>
          <w:ilvl w:val="3"/>
          <w:numId w:val="2"/>
        </w:numPr>
        <w:rPr>
          <w:color w:val="auto"/>
          <w:sz w:val="18"/>
          <w:szCs w:val="18"/>
        </w:rPr>
      </w:pPr>
      <w:bookmarkStart w:id="6" w:name="_Toc18410521"/>
      <w:r w:rsidRPr="002706BA">
        <w:rPr>
          <w:color w:val="auto"/>
          <w:sz w:val="18"/>
          <w:szCs w:val="18"/>
        </w:rPr>
        <w:t>B.1.</w:t>
      </w:r>
      <w:r w:rsidR="001C6FCC" w:rsidRPr="002706BA">
        <w:rPr>
          <w:color w:val="auto"/>
          <w:sz w:val="18"/>
          <w:szCs w:val="18"/>
        </w:rPr>
        <w:t>d) informace o vydaných rozhodnutích o povolení výjimky z obecných požadavků na využívání území</w:t>
      </w:r>
      <w:bookmarkEnd w:id="6"/>
    </w:p>
    <w:p w14:paraId="177EE4D6" w14:textId="77777777" w:rsidR="00E7065A" w:rsidRPr="002706BA" w:rsidRDefault="00E7065A" w:rsidP="00E7065A">
      <w:pPr>
        <w:rPr>
          <w:color w:val="auto"/>
          <w:szCs w:val="18"/>
        </w:rPr>
      </w:pPr>
      <w:r w:rsidRPr="002706BA">
        <w:rPr>
          <w:color w:val="auto"/>
          <w:szCs w:val="18"/>
        </w:rPr>
        <w:t xml:space="preserve">Navrženou výstavbou jsou dodrženy veškeré obecné požadavky na využití území dle </w:t>
      </w:r>
      <w:proofErr w:type="spellStart"/>
      <w:r w:rsidRPr="002706BA">
        <w:rPr>
          <w:color w:val="auto"/>
          <w:szCs w:val="18"/>
        </w:rPr>
        <w:t>vyhl</w:t>
      </w:r>
      <w:proofErr w:type="spellEnd"/>
      <w:r w:rsidRPr="002706BA">
        <w:rPr>
          <w:color w:val="auto"/>
          <w:szCs w:val="18"/>
        </w:rPr>
        <w:t>. 501/2006 Sb. o obecných požadavcích na využívání území.</w:t>
      </w:r>
    </w:p>
    <w:p w14:paraId="7A1D9698" w14:textId="77777777" w:rsidR="00E7065A" w:rsidRPr="002706BA" w:rsidRDefault="00E7065A" w:rsidP="00E370CF">
      <w:pPr>
        <w:pStyle w:val="Nadpis4"/>
        <w:keepLines/>
        <w:numPr>
          <w:ilvl w:val="3"/>
          <w:numId w:val="2"/>
        </w:numPr>
        <w:rPr>
          <w:color w:val="auto"/>
          <w:sz w:val="18"/>
          <w:szCs w:val="18"/>
        </w:rPr>
      </w:pPr>
    </w:p>
    <w:p w14:paraId="5C272F8A" w14:textId="77777777" w:rsidR="001C6FCC" w:rsidRPr="002706BA" w:rsidRDefault="00D25A28" w:rsidP="00E370CF">
      <w:pPr>
        <w:pStyle w:val="Nadpis4"/>
        <w:keepLines/>
        <w:numPr>
          <w:ilvl w:val="3"/>
          <w:numId w:val="2"/>
        </w:numPr>
        <w:rPr>
          <w:color w:val="auto"/>
          <w:sz w:val="18"/>
          <w:szCs w:val="18"/>
        </w:rPr>
      </w:pPr>
      <w:bookmarkStart w:id="7" w:name="_Toc18410522"/>
      <w:r w:rsidRPr="002706BA">
        <w:rPr>
          <w:color w:val="auto"/>
          <w:sz w:val="18"/>
          <w:szCs w:val="18"/>
        </w:rPr>
        <w:t>B.1.</w:t>
      </w:r>
      <w:r w:rsidR="001C6FCC" w:rsidRPr="002706BA">
        <w:rPr>
          <w:color w:val="auto"/>
          <w:sz w:val="18"/>
          <w:szCs w:val="18"/>
        </w:rPr>
        <w:t>e) informace o tom, zda a v jakých částech dokumentace jsou zohledněny podmínky závazných stanovisek dotčených orgánů</w:t>
      </w:r>
      <w:bookmarkEnd w:id="7"/>
    </w:p>
    <w:p w14:paraId="6657B7BE" w14:textId="77777777" w:rsidR="003A771D" w:rsidRPr="002706BA" w:rsidRDefault="009B08C0" w:rsidP="001C6FCC">
      <w:pPr>
        <w:spacing w:before="100" w:beforeAutospacing="1" w:after="100" w:afterAutospacing="1"/>
        <w:jc w:val="left"/>
        <w:textAlignment w:val="auto"/>
        <w:rPr>
          <w:color w:val="auto"/>
          <w:szCs w:val="18"/>
        </w:rPr>
      </w:pPr>
      <w:r>
        <w:rPr>
          <w:color w:val="auto"/>
          <w:szCs w:val="18"/>
        </w:rPr>
        <w:t xml:space="preserve">Viz samostatná příloha zprávy B.1. </w:t>
      </w:r>
    </w:p>
    <w:p w14:paraId="4E30E278" w14:textId="77777777" w:rsidR="001C6FCC" w:rsidRPr="002706BA" w:rsidRDefault="00D25A28" w:rsidP="00E370CF">
      <w:pPr>
        <w:pStyle w:val="Nadpis4"/>
        <w:keepLines/>
        <w:numPr>
          <w:ilvl w:val="3"/>
          <w:numId w:val="2"/>
        </w:numPr>
        <w:rPr>
          <w:color w:val="auto"/>
          <w:sz w:val="18"/>
          <w:szCs w:val="18"/>
        </w:rPr>
      </w:pPr>
      <w:bookmarkStart w:id="8" w:name="_Toc18410523"/>
      <w:r w:rsidRPr="002706BA">
        <w:rPr>
          <w:color w:val="auto"/>
          <w:sz w:val="18"/>
          <w:szCs w:val="18"/>
        </w:rPr>
        <w:lastRenderedPageBreak/>
        <w:t>B.1.</w:t>
      </w:r>
      <w:r w:rsidR="001C6FCC" w:rsidRPr="002706BA">
        <w:rPr>
          <w:color w:val="auto"/>
          <w:sz w:val="18"/>
          <w:szCs w:val="18"/>
        </w:rPr>
        <w:t>f) výčet a závěry provedených průzkumů a rozborů-geologický průzkum, hydrogeologický průzkum, stavebně historický průzkum apod.</w:t>
      </w:r>
      <w:bookmarkEnd w:id="8"/>
    </w:p>
    <w:p w14:paraId="446CE564" w14:textId="77777777" w:rsidR="009B08C0" w:rsidRDefault="009B08C0">
      <w:pPr>
        <w:shd w:val="clear" w:color="auto" w:fill="FFFFFF"/>
        <w:rPr>
          <w:color w:val="auto"/>
          <w:szCs w:val="18"/>
        </w:rPr>
      </w:pPr>
    </w:p>
    <w:p w14:paraId="20A91854" w14:textId="77777777" w:rsidR="00E75C6E" w:rsidRPr="002706BA" w:rsidRDefault="00D55F60">
      <w:pPr>
        <w:shd w:val="clear" w:color="auto" w:fill="FFFFFF"/>
        <w:rPr>
          <w:color w:val="auto"/>
          <w:szCs w:val="18"/>
        </w:rPr>
      </w:pPr>
      <w:r w:rsidRPr="002706BA">
        <w:rPr>
          <w:color w:val="auto"/>
          <w:szCs w:val="18"/>
        </w:rPr>
        <w:t>Jako vstupní podklad pro vypracování projektové dokumentace slouží:</w:t>
      </w:r>
    </w:p>
    <w:p w14:paraId="121710AE" w14:textId="77777777" w:rsidR="00E75C6E" w:rsidRPr="002706BA" w:rsidRDefault="00D55F60" w:rsidP="00E370CF">
      <w:pPr>
        <w:numPr>
          <w:ilvl w:val="0"/>
          <w:numId w:val="4"/>
        </w:numPr>
        <w:shd w:val="clear" w:color="auto" w:fill="FFFFFF"/>
        <w:jc w:val="left"/>
        <w:rPr>
          <w:color w:val="auto"/>
          <w:szCs w:val="18"/>
        </w:rPr>
      </w:pPr>
      <w:r w:rsidRPr="002706BA">
        <w:rPr>
          <w:color w:val="auto"/>
          <w:szCs w:val="18"/>
        </w:rPr>
        <w:t>geodetické zaměření lokality</w:t>
      </w:r>
    </w:p>
    <w:p w14:paraId="19E7A59A" w14:textId="77777777" w:rsidR="00E75C6E" w:rsidRPr="002706BA" w:rsidRDefault="00D55F60" w:rsidP="00E370CF">
      <w:pPr>
        <w:numPr>
          <w:ilvl w:val="0"/>
          <w:numId w:val="4"/>
        </w:numPr>
        <w:shd w:val="clear" w:color="auto" w:fill="FFFFFF"/>
        <w:jc w:val="left"/>
        <w:rPr>
          <w:color w:val="auto"/>
          <w:szCs w:val="18"/>
        </w:rPr>
      </w:pPr>
      <w:r w:rsidRPr="002706BA">
        <w:rPr>
          <w:color w:val="auto"/>
          <w:szCs w:val="18"/>
        </w:rPr>
        <w:t>geologická rešerše</w:t>
      </w:r>
    </w:p>
    <w:p w14:paraId="66C8B5DF" w14:textId="77777777" w:rsidR="00E75C6E" w:rsidRPr="002706BA" w:rsidRDefault="00D55F60" w:rsidP="00E370CF">
      <w:pPr>
        <w:numPr>
          <w:ilvl w:val="0"/>
          <w:numId w:val="4"/>
        </w:numPr>
        <w:shd w:val="clear" w:color="auto" w:fill="FFFFFF"/>
        <w:jc w:val="left"/>
        <w:rPr>
          <w:color w:val="auto"/>
          <w:szCs w:val="18"/>
        </w:rPr>
      </w:pPr>
      <w:r w:rsidRPr="002706BA">
        <w:rPr>
          <w:color w:val="auto"/>
          <w:szCs w:val="18"/>
        </w:rPr>
        <w:t>prohlídka místa stavby a zmapování stávajícího stavu území</w:t>
      </w:r>
    </w:p>
    <w:p w14:paraId="3CF61D4E" w14:textId="77777777" w:rsidR="00E75C6E" w:rsidRPr="002706BA" w:rsidRDefault="00D55F60" w:rsidP="00E370CF">
      <w:pPr>
        <w:numPr>
          <w:ilvl w:val="0"/>
          <w:numId w:val="4"/>
        </w:numPr>
        <w:shd w:val="clear" w:color="auto" w:fill="FFFFFF"/>
        <w:jc w:val="left"/>
        <w:rPr>
          <w:color w:val="auto"/>
          <w:szCs w:val="18"/>
        </w:rPr>
      </w:pPr>
      <w:r w:rsidRPr="002706BA">
        <w:rPr>
          <w:color w:val="auto"/>
          <w:szCs w:val="18"/>
        </w:rPr>
        <w:t>trasy průběhů stávajících inženýrských sítí</w:t>
      </w:r>
    </w:p>
    <w:p w14:paraId="48CF0563" w14:textId="77777777" w:rsidR="00E75C6E" w:rsidRPr="002706BA" w:rsidRDefault="00D55F60" w:rsidP="00E370CF">
      <w:pPr>
        <w:numPr>
          <w:ilvl w:val="0"/>
          <w:numId w:val="4"/>
        </w:numPr>
        <w:shd w:val="clear" w:color="auto" w:fill="FFFFFF"/>
        <w:jc w:val="left"/>
        <w:rPr>
          <w:color w:val="auto"/>
          <w:szCs w:val="18"/>
        </w:rPr>
      </w:pPr>
      <w:r w:rsidRPr="002706BA">
        <w:rPr>
          <w:color w:val="auto"/>
          <w:szCs w:val="18"/>
        </w:rPr>
        <w:t>jednání s investorem a stanovení jeho požadavků</w:t>
      </w:r>
    </w:p>
    <w:p w14:paraId="490E8ED1" w14:textId="77777777" w:rsidR="00043521" w:rsidRPr="002706BA" w:rsidRDefault="00043521">
      <w:pPr>
        <w:rPr>
          <w:color w:val="auto"/>
        </w:rPr>
      </w:pPr>
    </w:p>
    <w:p w14:paraId="4E89B853" w14:textId="77777777" w:rsidR="00043521" w:rsidRPr="002706BA" w:rsidRDefault="00043521" w:rsidP="00043521">
      <w:pPr>
        <w:pStyle w:val="Nadpis3"/>
        <w:keepLines/>
        <w:numPr>
          <w:ilvl w:val="0"/>
          <w:numId w:val="0"/>
        </w:numPr>
        <w:spacing w:before="40" w:after="160" w:line="259" w:lineRule="auto"/>
        <w:jc w:val="left"/>
        <w:textAlignment w:val="auto"/>
        <w:rPr>
          <w:color w:val="auto"/>
          <w:sz w:val="18"/>
          <w:szCs w:val="18"/>
        </w:rPr>
      </w:pPr>
      <w:bookmarkStart w:id="9" w:name="_Toc18410524"/>
      <w:r w:rsidRPr="002706BA">
        <w:rPr>
          <w:color w:val="auto"/>
          <w:sz w:val="18"/>
          <w:szCs w:val="18"/>
        </w:rPr>
        <w:t xml:space="preserve">B.1.g) </w:t>
      </w:r>
      <w:r w:rsidR="00653D76" w:rsidRPr="002706BA">
        <w:rPr>
          <w:color w:val="auto"/>
          <w:sz w:val="18"/>
          <w:szCs w:val="18"/>
        </w:rPr>
        <w:t>O</w:t>
      </w:r>
      <w:r w:rsidRPr="002706BA">
        <w:rPr>
          <w:color w:val="auto"/>
          <w:sz w:val="18"/>
          <w:szCs w:val="18"/>
        </w:rPr>
        <w:t>chrana území podle jiných právních předpisů</w:t>
      </w:r>
      <w:bookmarkEnd w:id="9"/>
      <w:r w:rsidRPr="002706BA">
        <w:rPr>
          <w:color w:val="auto"/>
          <w:sz w:val="18"/>
          <w:szCs w:val="18"/>
        </w:rPr>
        <w:t xml:space="preserve"> </w:t>
      </w:r>
    </w:p>
    <w:p w14:paraId="14711E2C" w14:textId="77777777" w:rsidR="00043521" w:rsidRPr="002706BA" w:rsidRDefault="00043521" w:rsidP="00043521">
      <w:pPr>
        <w:rPr>
          <w:color w:val="auto"/>
        </w:rPr>
      </w:pPr>
      <w:r w:rsidRPr="002706BA">
        <w:rPr>
          <w:color w:val="auto"/>
        </w:rPr>
        <w:t xml:space="preserve">Nejsou evidovány žádné způsoby ochrany. </w:t>
      </w:r>
    </w:p>
    <w:p w14:paraId="529F458A" w14:textId="77777777" w:rsidR="00E75C6E" w:rsidRPr="002706BA" w:rsidRDefault="00E75C6E">
      <w:pPr>
        <w:rPr>
          <w:color w:val="auto"/>
        </w:rPr>
      </w:pPr>
    </w:p>
    <w:p w14:paraId="433BAAE1" w14:textId="77777777" w:rsidR="00E75C6E" w:rsidRPr="002706BA" w:rsidRDefault="00D55F60" w:rsidP="00E370CF">
      <w:pPr>
        <w:pStyle w:val="Nadpis4"/>
        <w:keepLines/>
        <w:numPr>
          <w:ilvl w:val="3"/>
          <w:numId w:val="2"/>
        </w:numPr>
        <w:rPr>
          <w:color w:val="auto"/>
          <w:sz w:val="18"/>
          <w:szCs w:val="18"/>
        </w:rPr>
      </w:pPr>
      <w:bookmarkStart w:id="10" w:name="_Toc18410525"/>
      <w:r w:rsidRPr="002706BA">
        <w:rPr>
          <w:color w:val="auto"/>
          <w:sz w:val="18"/>
          <w:szCs w:val="18"/>
        </w:rPr>
        <w:t>B.1.</w:t>
      </w:r>
      <w:r w:rsidR="00B1270A" w:rsidRPr="002706BA">
        <w:rPr>
          <w:color w:val="auto"/>
          <w:sz w:val="18"/>
          <w:szCs w:val="18"/>
        </w:rPr>
        <w:t>h</w:t>
      </w:r>
      <w:r w:rsidRPr="002706BA">
        <w:rPr>
          <w:color w:val="auto"/>
          <w:sz w:val="18"/>
          <w:szCs w:val="18"/>
        </w:rPr>
        <w:t>) Poloha vzhledem k záplavovému území, poddolovanému území apod.</w:t>
      </w:r>
      <w:bookmarkEnd w:id="10"/>
    </w:p>
    <w:p w14:paraId="63175B38" w14:textId="77777777" w:rsidR="00E75C6E" w:rsidRPr="002706BA" w:rsidRDefault="00E75C6E">
      <w:pPr>
        <w:rPr>
          <w:color w:val="auto"/>
          <w:szCs w:val="18"/>
        </w:rPr>
      </w:pPr>
    </w:p>
    <w:p w14:paraId="12135940" w14:textId="77777777" w:rsidR="00E75C6E" w:rsidRPr="002706BA" w:rsidRDefault="00D55F60">
      <w:pPr>
        <w:pStyle w:val="Zkladntext0"/>
        <w:tabs>
          <w:tab w:val="left" w:pos="900"/>
        </w:tabs>
        <w:spacing w:line="276" w:lineRule="auto"/>
        <w:rPr>
          <w:color w:val="auto"/>
        </w:rPr>
      </w:pPr>
      <w:r w:rsidRPr="002706BA">
        <w:rPr>
          <w:iCs/>
          <w:color w:val="auto"/>
          <w:sz w:val="18"/>
          <w:szCs w:val="18"/>
        </w:rPr>
        <w:t>Řešené území se nenachází v záplavovém ani poddolovaném území.</w:t>
      </w:r>
    </w:p>
    <w:p w14:paraId="0B53A0EE" w14:textId="77777777" w:rsidR="00E75C6E" w:rsidRPr="002706BA" w:rsidRDefault="00E75C6E">
      <w:pPr>
        <w:rPr>
          <w:iCs/>
          <w:color w:val="auto"/>
          <w:szCs w:val="18"/>
        </w:rPr>
      </w:pPr>
    </w:p>
    <w:p w14:paraId="2251722D" w14:textId="77777777" w:rsidR="00E75C6E" w:rsidRPr="002706BA" w:rsidRDefault="00D55F60" w:rsidP="00E370CF">
      <w:pPr>
        <w:pStyle w:val="Nadpis4"/>
        <w:keepLines/>
        <w:numPr>
          <w:ilvl w:val="3"/>
          <w:numId w:val="2"/>
        </w:numPr>
        <w:rPr>
          <w:color w:val="auto"/>
          <w:sz w:val="18"/>
          <w:szCs w:val="18"/>
        </w:rPr>
      </w:pPr>
      <w:bookmarkStart w:id="11" w:name="_Toc18410526"/>
      <w:r w:rsidRPr="002706BA">
        <w:rPr>
          <w:color w:val="auto"/>
          <w:sz w:val="18"/>
          <w:szCs w:val="18"/>
        </w:rPr>
        <w:t>B.1.</w:t>
      </w:r>
      <w:r w:rsidR="001B4C74" w:rsidRPr="002706BA">
        <w:rPr>
          <w:color w:val="auto"/>
          <w:sz w:val="18"/>
          <w:szCs w:val="18"/>
        </w:rPr>
        <w:t>i</w:t>
      </w:r>
      <w:r w:rsidRPr="002706BA">
        <w:rPr>
          <w:color w:val="auto"/>
          <w:sz w:val="18"/>
          <w:szCs w:val="18"/>
        </w:rPr>
        <w:t>) Vliv stavby na okolní stavby a pozemky, ochrana okolí, vliv stavby na odtokové poměry v území,</w:t>
      </w:r>
      <w:bookmarkEnd w:id="11"/>
    </w:p>
    <w:p w14:paraId="2995E62A" w14:textId="77777777" w:rsidR="00E75C6E" w:rsidRPr="002706BA" w:rsidRDefault="00E75C6E">
      <w:pPr>
        <w:rPr>
          <w:color w:val="auto"/>
          <w:szCs w:val="18"/>
        </w:rPr>
      </w:pPr>
    </w:p>
    <w:p w14:paraId="76ABAD79" w14:textId="77777777" w:rsidR="00E75C6E" w:rsidRPr="002706BA" w:rsidRDefault="00D55F60">
      <w:pPr>
        <w:rPr>
          <w:color w:val="auto"/>
          <w:szCs w:val="18"/>
        </w:rPr>
      </w:pPr>
      <w:r w:rsidRPr="002706BA">
        <w:rPr>
          <w:color w:val="auto"/>
          <w:szCs w:val="18"/>
        </w:rPr>
        <w:t>Jedná se o vybudování nového hřiště na místě stávajícího, kde se již v současném stavu nachází několik drobných herních prvků, komunikační plochy apod. Stavba negativně neovlivní okolní stavby ani pozemky.</w:t>
      </w:r>
    </w:p>
    <w:p w14:paraId="332B0174" w14:textId="77777777" w:rsidR="00E75C6E" w:rsidRPr="002706BA" w:rsidRDefault="00E75C6E">
      <w:pPr>
        <w:rPr>
          <w:color w:val="auto"/>
          <w:szCs w:val="18"/>
        </w:rPr>
      </w:pPr>
    </w:p>
    <w:p w14:paraId="13E39AC8" w14:textId="77777777" w:rsidR="00E75C6E" w:rsidRPr="002706BA" w:rsidRDefault="00D55F60">
      <w:pPr>
        <w:rPr>
          <w:color w:val="auto"/>
          <w:szCs w:val="18"/>
        </w:rPr>
      </w:pPr>
      <w:r w:rsidRPr="002706BA">
        <w:rPr>
          <w:color w:val="auto"/>
          <w:szCs w:val="18"/>
        </w:rPr>
        <w:t>V současném stavu je srážková voda ze zatravněných ploch zasakována do podloží. Srážková voda ze stávajícího asfaltového hřiště stéká na okolní nezpevněnou plochu, kde je následně zasakována. Obslužná komunikace je napojena na stávající dešťovou kanalizaci.</w:t>
      </w:r>
    </w:p>
    <w:p w14:paraId="1DB5A3C1" w14:textId="77777777" w:rsidR="00E75C6E" w:rsidRPr="002706BA" w:rsidRDefault="00E75C6E">
      <w:pPr>
        <w:rPr>
          <w:color w:val="auto"/>
          <w:szCs w:val="18"/>
        </w:rPr>
      </w:pPr>
    </w:p>
    <w:p w14:paraId="5C57E653" w14:textId="77777777" w:rsidR="00E75C6E" w:rsidRPr="002706BA" w:rsidRDefault="00D55F60">
      <w:pPr>
        <w:rPr>
          <w:color w:val="auto"/>
          <w:szCs w:val="18"/>
        </w:rPr>
      </w:pPr>
      <w:r w:rsidRPr="002706BA">
        <w:rPr>
          <w:color w:val="auto"/>
          <w:szCs w:val="18"/>
        </w:rPr>
        <w:t xml:space="preserve">V navrženém řešení se počítá se zachováním stávajícího řešení zasakování srážkové vody. Srážková voda </w:t>
      </w:r>
      <w:r w:rsidR="00C214D4">
        <w:rPr>
          <w:color w:val="auto"/>
          <w:szCs w:val="18"/>
        </w:rPr>
        <w:t>z komunikace</w:t>
      </w:r>
      <w:r w:rsidRPr="002706BA">
        <w:rPr>
          <w:color w:val="auto"/>
          <w:szCs w:val="18"/>
        </w:rPr>
        <w:t xml:space="preserve"> bude vsakována do dešťové kanalizace. Srážková voda z víceúčelového a </w:t>
      </w:r>
      <w:proofErr w:type="spellStart"/>
      <w:r w:rsidRPr="002706BA">
        <w:rPr>
          <w:color w:val="auto"/>
          <w:szCs w:val="18"/>
        </w:rPr>
        <w:t>workoutového</w:t>
      </w:r>
      <w:proofErr w:type="spellEnd"/>
      <w:r w:rsidRPr="002706BA">
        <w:rPr>
          <w:color w:val="auto"/>
          <w:szCs w:val="18"/>
        </w:rPr>
        <w:t xml:space="preserve"> hřiště bude zasakována v ploše vodopropustného povrchu následně svedena pomocí </w:t>
      </w:r>
      <w:r w:rsidR="00C214D4">
        <w:rPr>
          <w:color w:val="auto"/>
          <w:szCs w:val="18"/>
        </w:rPr>
        <w:t>vsakovací vrstvy do podloží</w:t>
      </w:r>
      <w:r w:rsidRPr="002706BA">
        <w:rPr>
          <w:color w:val="auto"/>
          <w:szCs w:val="18"/>
        </w:rPr>
        <w:t>.</w:t>
      </w:r>
    </w:p>
    <w:p w14:paraId="332BD55F" w14:textId="77777777" w:rsidR="00E75C6E" w:rsidRPr="002706BA" w:rsidRDefault="00E75C6E">
      <w:pPr>
        <w:rPr>
          <w:color w:val="auto"/>
          <w:szCs w:val="18"/>
        </w:rPr>
      </w:pPr>
    </w:p>
    <w:p w14:paraId="33A56179" w14:textId="77777777" w:rsidR="00E75C6E" w:rsidRPr="002706BA" w:rsidRDefault="008951EE">
      <w:pPr>
        <w:rPr>
          <w:color w:val="auto"/>
          <w:szCs w:val="18"/>
        </w:rPr>
      </w:pPr>
      <w:r>
        <w:rPr>
          <w:color w:val="auto"/>
          <w:szCs w:val="18"/>
        </w:rPr>
        <w:t>Stávající b</w:t>
      </w:r>
      <w:r w:rsidR="00D55F60" w:rsidRPr="002706BA">
        <w:rPr>
          <w:color w:val="auto"/>
          <w:szCs w:val="18"/>
        </w:rPr>
        <w:t>ilance srážkových vod se navrhovaným řešením nemění.</w:t>
      </w:r>
    </w:p>
    <w:p w14:paraId="6A992F21" w14:textId="77777777" w:rsidR="00E75C6E" w:rsidRPr="002706BA" w:rsidRDefault="00E75C6E">
      <w:pPr>
        <w:rPr>
          <w:color w:val="auto"/>
          <w:szCs w:val="18"/>
        </w:rPr>
      </w:pPr>
    </w:p>
    <w:p w14:paraId="11B1EC78" w14:textId="77777777" w:rsidR="00E75C6E" w:rsidRPr="002706BA" w:rsidRDefault="00D55F60" w:rsidP="00E370CF">
      <w:pPr>
        <w:pStyle w:val="Nadpis4"/>
        <w:keepLines/>
        <w:numPr>
          <w:ilvl w:val="3"/>
          <w:numId w:val="2"/>
        </w:numPr>
        <w:rPr>
          <w:color w:val="auto"/>
        </w:rPr>
      </w:pPr>
      <w:bookmarkStart w:id="12" w:name="_Toc18410527"/>
      <w:r w:rsidRPr="002706BA">
        <w:rPr>
          <w:color w:val="auto"/>
          <w:sz w:val="18"/>
          <w:szCs w:val="18"/>
        </w:rPr>
        <w:t>B.1.</w:t>
      </w:r>
      <w:r w:rsidR="00E56936" w:rsidRPr="002706BA">
        <w:rPr>
          <w:color w:val="auto"/>
          <w:sz w:val="18"/>
          <w:szCs w:val="18"/>
        </w:rPr>
        <w:t>j</w:t>
      </w:r>
      <w:r w:rsidRPr="002706BA">
        <w:rPr>
          <w:color w:val="auto"/>
          <w:sz w:val="18"/>
          <w:szCs w:val="18"/>
        </w:rPr>
        <w:t>) Požadavky na asanace, demolice, kácení dřevin</w:t>
      </w:r>
      <w:bookmarkEnd w:id="12"/>
    </w:p>
    <w:p w14:paraId="71C96526" w14:textId="77777777" w:rsidR="00E75C6E" w:rsidRPr="002706BA" w:rsidRDefault="00E75C6E">
      <w:pPr>
        <w:rPr>
          <w:b/>
          <w:color w:val="auto"/>
          <w:szCs w:val="18"/>
        </w:rPr>
      </w:pPr>
    </w:p>
    <w:p w14:paraId="563A4D6D" w14:textId="77777777" w:rsidR="00E75C6E" w:rsidRDefault="00D55F60">
      <w:pPr>
        <w:rPr>
          <w:b/>
          <w:color w:val="auto"/>
          <w:szCs w:val="18"/>
        </w:rPr>
      </w:pPr>
      <w:r w:rsidRPr="002706BA">
        <w:rPr>
          <w:b/>
          <w:color w:val="auto"/>
          <w:szCs w:val="18"/>
        </w:rPr>
        <w:t>Kácení dřevin</w:t>
      </w:r>
    </w:p>
    <w:p w14:paraId="15B93AB9" w14:textId="77777777" w:rsidR="002F0C35" w:rsidRPr="002706BA" w:rsidRDefault="002F0C35">
      <w:pPr>
        <w:rPr>
          <w:b/>
          <w:color w:val="auto"/>
          <w:szCs w:val="18"/>
        </w:rPr>
      </w:pPr>
    </w:p>
    <w:p w14:paraId="7E0E82CD" w14:textId="77777777" w:rsidR="00E75C6E" w:rsidRPr="002706BA" w:rsidRDefault="00D55F60">
      <w:pPr>
        <w:rPr>
          <w:color w:val="auto"/>
        </w:rPr>
      </w:pPr>
      <w:r w:rsidRPr="002706BA">
        <w:rPr>
          <w:color w:val="auto"/>
        </w:rPr>
        <w:t xml:space="preserve">V rámci přípravy území je navrženo kácení vzrostlých stromů při hranici stávajícího asfaltového hřiště. Kácení ve výše uvedeném případě je možno pouze v období vegetačního </w:t>
      </w:r>
      <w:proofErr w:type="gramStart"/>
      <w:r w:rsidRPr="002706BA">
        <w:rPr>
          <w:color w:val="auto"/>
        </w:rPr>
        <w:t>klidu</w:t>
      </w:r>
      <w:proofErr w:type="gramEnd"/>
      <w:r w:rsidRPr="002706BA">
        <w:rPr>
          <w:color w:val="auto"/>
        </w:rPr>
        <w:t xml:space="preserve"> tj. od 1.11. do 31.3. </w:t>
      </w:r>
    </w:p>
    <w:p w14:paraId="0DBCEA23" w14:textId="77777777" w:rsidR="00E75C6E" w:rsidRPr="002706BA" w:rsidRDefault="00D55F60">
      <w:pPr>
        <w:rPr>
          <w:color w:val="auto"/>
        </w:rPr>
      </w:pPr>
      <w:r w:rsidRPr="002706BA">
        <w:rPr>
          <w:color w:val="auto"/>
        </w:rPr>
        <w:t xml:space="preserve">Podrobně viz část E.3 Inventarizace dřevin. </w:t>
      </w:r>
    </w:p>
    <w:p w14:paraId="236EF757" w14:textId="77777777" w:rsidR="00E75C6E" w:rsidRPr="002706BA" w:rsidRDefault="00E75C6E">
      <w:pPr>
        <w:rPr>
          <w:color w:val="auto"/>
        </w:rPr>
      </w:pPr>
    </w:p>
    <w:p w14:paraId="7313880A" w14:textId="77777777" w:rsidR="00E75C6E" w:rsidRDefault="00D55F60">
      <w:pPr>
        <w:rPr>
          <w:b/>
          <w:color w:val="auto"/>
        </w:rPr>
      </w:pPr>
      <w:r w:rsidRPr="002706BA">
        <w:rPr>
          <w:b/>
          <w:color w:val="auto"/>
        </w:rPr>
        <w:t xml:space="preserve">Demolice a příprava území </w:t>
      </w:r>
    </w:p>
    <w:p w14:paraId="4F56D3C1" w14:textId="77777777" w:rsidR="002F0C35" w:rsidRPr="002706BA" w:rsidRDefault="002F0C35">
      <w:pPr>
        <w:rPr>
          <w:b/>
          <w:color w:val="auto"/>
        </w:rPr>
      </w:pPr>
    </w:p>
    <w:p w14:paraId="51067126" w14:textId="77777777" w:rsidR="00E75C6E" w:rsidRPr="002706BA" w:rsidRDefault="00D55F60">
      <w:pPr>
        <w:rPr>
          <w:color w:val="auto"/>
        </w:rPr>
      </w:pPr>
      <w:r w:rsidRPr="002706BA">
        <w:rPr>
          <w:color w:val="auto"/>
        </w:rPr>
        <w:t xml:space="preserve">Navrhuje se vybourání stávajících zpevněných ploch, plochy asfaltového hřiště, přilehlé obslužné komunikace a odstranění nestejnorodého podloží pod komunikacemi a stávajícím hřištěm. Demontáž stávajícího vybavení hřiště a přilehlých ocelových konstrukcí hrazd a bradel. Vybourány budou i betonové obruby u zpevněných ploch a terénní schodiště na východní straně hřiště. Dojde k odstranění oplocení včetně základových patek. Bude sejmuta ornice v oblasti nově navržené plochy hřišť, okolních zpevněných ploch (chodníky). Podrobně viz </w:t>
      </w:r>
      <w:proofErr w:type="gramStart"/>
      <w:r w:rsidRPr="002706BA">
        <w:rPr>
          <w:color w:val="auto"/>
        </w:rPr>
        <w:t>část  D.1</w:t>
      </w:r>
      <w:proofErr w:type="gramEnd"/>
      <w:r w:rsidRPr="002706BA">
        <w:rPr>
          <w:color w:val="auto"/>
        </w:rPr>
        <w:t xml:space="preserve"> Příprava území.</w:t>
      </w:r>
    </w:p>
    <w:p w14:paraId="7F2F9711" w14:textId="77777777" w:rsidR="00E75C6E" w:rsidRPr="002706BA" w:rsidRDefault="00E75C6E">
      <w:pPr>
        <w:rPr>
          <w:color w:val="auto"/>
        </w:rPr>
      </w:pPr>
    </w:p>
    <w:p w14:paraId="5FC36654" w14:textId="77777777" w:rsidR="00E75C6E" w:rsidRPr="002706BA" w:rsidRDefault="00D55F60">
      <w:pPr>
        <w:rPr>
          <w:color w:val="auto"/>
        </w:rPr>
      </w:pPr>
      <w:r w:rsidRPr="002706BA">
        <w:rPr>
          <w:color w:val="auto"/>
        </w:rPr>
        <w:t>Dojde také k přeložení části přípojky slaboproudu (UPC), která se nachází pod stávajícím hřištěm.</w:t>
      </w:r>
    </w:p>
    <w:p w14:paraId="663987CB" w14:textId="77777777" w:rsidR="00E75C6E" w:rsidRPr="002706BA" w:rsidRDefault="00E75C6E">
      <w:pPr>
        <w:rPr>
          <w:color w:val="auto"/>
        </w:rPr>
      </w:pPr>
    </w:p>
    <w:p w14:paraId="481B6A6F" w14:textId="77777777" w:rsidR="00E75C6E" w:rsidRPr="00C214D4" w:rsidRDefault="00D55F60">
      <w:pPr>
        <w:rPr>
          <w:bCs/>
          <w:color w:val="auto"/>
        </w:rPr>
      </w:pPr>
      <w:r w:rsidRPr="00C214D4">
        <w:rPr>
          <w:bCs/>
          <w:color w:val="auto"/>
        </w:rPr>
        <w:t>Ve výše uvedeném průběhu přípravných a bouracích prací budou respektovány stávající průběhy a ochranná pásma všech inženýrských sítí. Inženýrské sítě budou před zahájením prací vytyčeny</w:t>
      </w:r>
      <w:r w:rsidR="00C214D4">
        <w:rPr>
          <w:bCs/>
          <w:color w:val="auto"/>
        </w:rPr>
        <w:t>.</w:t>
      </w:r>
    </w:p>
    <w:p w14:paraId="5ECF0F8C" w14:textId="77777777" w:rsidR="00A237E4" w:rsidRPr="002706BA" w:rsidRDefault="00D55F60" w:rsidP="00C214D4">
      <w:pPr>
        <w:rPr>
          <w:color w:val="auto"/>
          <w:szCs w:val="18"/>
        </w:rPr>
      </w:pPr>
      <w:r w:rsidRPr="002706BA">
        <w:rPr>
          <w:rFonts w:eastAsia="Arial"/>
          <w:color w:val="auto"/>
        </w:rPr>
        <w:t xml:space="preserve"> </w:t>
      </w:r>
    </w:p>
    <w:p w14:paraId="489444ED" w14:textId="77777777" w:rsidR="00E75C6E" w:rsidRPr="002706BA" w:rsidRDefault="00D55F60" w:rsidP="00E370CF">
      <w:pPr>
        <w:pStyle w:val="Nadpis4"/>
        <w:keepLines/>
        <w:numPr>
          <w:ilvl w:val="3"/>
          <w:numId w:val="2"/>
        </w:numPr>
        <w:rPr>
          <w:color w:val="auto"/>
          <w:sz w:val="18"/>
          <w:szCs w:val="18"/>
        </w:rPr>
      </w:pPr>
      <w:bookmarkStart w:id="13" w:name="_Toc18410528"/>
      <w:r w:rsidRPr="002706BA">
        <w:rPr>
          <w:color w:val="auto"/>
          <w:sz w:val="18"/>
          <w:szCs w:val="18"/>
        </w:rPr>
        <w:t>B.1.</w:t>
      </w:r>
      <w:r w:rsidR="003637DE" w:rsidRPr="002706BA">
        <w:rPr>
          <w:color w:val="auto"/>
          <w:sz w:val="18"/>
          <w:szCs w:val="18"/>
        </w:rPr>
        <w:t>k</w:t>
      </w:r>
      <w:r w:rsidRPr="002706BA">
        <w:rPr>
          <w:color w:val="auto"/>
          <w:sz w:val="18"/>
          <w:szCs w:val="18"/>
        </w:rPr>
        <w:t>) požadavky na maximální zábory zemědělského půdního fondu nebo pozemků určených k plnění funkce lesa</w:t>
      </w:r>
      <w:bookmarkEnd w:id="13"/>
      <w:r w:rsidRPr="002706BA">
        <w:rPr>
          <w:color w:val="auto"/>
          <w:sz w:val="18"/>
          <w:szCs w:val="18"/>
        </w:rPr>
        <w:t xml:space="preserve"> </w:t>
      </w:r>
    </w:p>
    <w:p w14:paraId="7B25147B" w14:textId="77777777" w:rsidR="00E75C6E" w:rsidRPr="002706BA" w:rsidRDefault="00E75C6E">
      <w:pPr>
        <w:rPr>
          <w:color w:val="auto"/>
          <w:szCs w:val="18"/>
        </w:rPr>
      </w:pPr>
    </w:p>
    <w:p w14:paraId="588FB176" w14:textId="77777777" w:rsidR="00E75C6E" w:rsidRPr="002706BA" w:rsidRDefault="00D55F60">
      <w:pPr>
        <w:rPr>
          <w:color w:val="auto"/>
          <w:szCs w:val="18"/>
        </w:rPr>
      </w:pPr>
      <w:r w:rsidRPr="002F0C35">
        <w:rPr>
          <w:color w:val="auto"/>
          <w:szCs w:val="18"/>
        </w:rPr>
        <w:t>Pozemky dotčené stavbou nejsou pod ochranou zemědělského půdního fondu, ani nejde o pozemky určené k plnění funkce lesa.</w:t>
      </w:r>
    </w:p>
    <w:p w14:paraId="1B97E299" w14:textId="77777777" w:rsidR="00E75C6E" w:rsidRPr="002706BA" w:rsidRDefault="00E75C6E">
      <w:pPr>
        <w:rPr>
          <w:color w:val="auto"/>
          <w:szCs w:val="18"/>
        </w:rPr>
      </w:pPr>
    </w:p>
    <w:p w14:paraId="2CDCBC2F" w14:textId="77777777" w:rsidR="00E75C6E" w:rsidRDefault="00D55F60" w:rsidP="00E370CF">
      <w:pPr>
        <w:pStyle w:val="Nadpis4"/>
        <w:keepLines/>
        <w:numPr>
          <w:ilvl w:val="3"/>
          <w:numId w:val="2"/>
        </w:numPr>
        <w:rPr>
          <w:color w:val="auto"/>
          <w:sz w:val="18"/>
          <w:szCs w:val="18"/>
        </w:rPr>
      </w:pPr>
      <w:bookmarkStart w:id="14" w:name="_Toc18410529"/>
      <w:r w:rsidRPr="002706BA">
        <w:rPr>
          <w:color w:val="auto"/>
          <w:sz w:val="18"/>
          <w:szCs w:val="18"/>
        </w:rPr>
        <w:t>B.1.</w:t>
      </w:r>
      <w:r w:rsidR="003637DE" w:rsidRPr="002706BA">
        <w:rPr>
          <w:color w:val="auto"/>
          <w:sz w:val="18"/>
          <w:szCs w:val="18"/>
        </w:rPr>
        <w:t>l</w:t>
      </w:r>
      <w:r w:rsidRPr="002706BA">
        <w:rPr>
          <w:color w:val="auto"/>
          <w:sz w:val="18"/>
          <w:szCs w:val="18"/>
        </w:rPr>
        <w:t>) územně technické podmínky (zejména možnost napojení na stávající dopravní a technickou infrastrukturu)</w:t>
      </w:r>
      <w:bookmarkEnd w:id="14"/>
    </w:p>
    <w:p w14:paraId="2B2C1E2F" w14:textId="77777777" w:rsidR="002F0C35" w:rsidRPr="002F0C35" w:rsidRDefault="002F0C35" w:rsidP="002F0C35"/>
    <w:p w14:paraId="568EB303" w14:textId="77777777" w:rsidR="00E75C6E" w:rsidRPr="002706BA" w:rsidRDefault="00D55F60">
      <w:pPr>
        <w:rPr>
          <w:color w:val="auto"/>
        </w:rPr>
      </w:pPr>
      <w:r w:rsidRPr="002706BA">
        <w:rPr>
          <w:color w:val="auto"/>
        </w:rPr>
        <w:t>Přístup na řešené území je z ulice Horácké náměstí po obslužné komunikaci.</w:t>
      </w:r>
      <w:r w:rsidR="002F0C35">
        <w:rPr>
          <w:color w:val="auto"/>
        </w:rPr>
        <w:t xml:space="preserve"> </w:t>
      </w:r>
      <w:r w:rsidRPr="002706BA">
        <w:rPr>
          <w:color w:val="auto"/>
        </w:rPr>
        <w:t xml:space="preserve">Napojení na technickou infrastrukturu se neřeší, hřiště nevyžaduje napojení na technickou infrastrukturu. </w:t>
      </w:r>
    </w:p>
    <w:p w14:paraId="3B764DEF" w14:textId="77777777" w:rsidR="00E75C6E" w:rsidRPr="002706BA" w:rsidRDefault="00E75C6E">
      <w:pPr>
        <w:rPr>
          <w:color w:val="auto"/>
        </w:rPr>
      </w:pPr>
    </w:p>
    <w:p w14:paraId="4498AD7B" w14:textId="77777777" w:rsidR="00E75C6E" w:rsidRDefault="00D55F60" w:rsidP="00E370CF">
      <w:pPr>
        <w:pStyle w:val="Nadpis4"/>
        <w:keepLines/>
        <w:numPr>
          <w:ilvl w:val="3"/>
          <w:numId w:val="2"/>
        </w:numPr>
        <w:rPr>
          <w:color w:val="auto"/>
          <w:sz w:val="18"/>
          <w:szCs w:val="18"/>
        </w:rPr>
      </w:pPr>
      <w:bookmarkStart w:id="15" w:name="_Toc18410530"/>
      <w:r w:rsidRPr="002706BA">
        <w:rPr>
          <w:color w:val="auto"/>
          <w:sz w:val="18"/>
          <w:szCs w:val="18"/>
        </w:rPr>
        <w:t>B.1.</w:t>
      </w:r>
      <w:r w:rsidR="003637DE" w:rsidRPr="002706BA">
        <w:rPr>
          <w:color w:val="auto"/>
          <w:sz w:val="18"/>
          <w:szCs w:val="18"/>
        </w:rPr>
        <w:t>m</w:t>
      </w:r>
      <w:r w:rsidRPr="002706BA">
        <w:rPr>
          <w:color w:val="auto"/>
          <w:sz w:val="18"/>
          <w:szCs w:val="18"/>
        </w:rPr>
        <w:t>) věcné a časové vazby stavby, podmiňující, vyvolané, související investice</w:t>
      </w:r>
      <w:bookmarkEnd w:id="15"/>
    </w:p>
    <w:p w14:paraId="3044117D" w14:textId="77777777" w:rsidR="002F0C35" w:rsidRPr="002F0C35" w:rsidRDefault="002F0C35" w:rsidP="002F0C35"/>
    <w:p w14:paraId="3E5FBF07" w14:textId="77777777" w:rsidR="00E75C6E" w:rsidRDefault="00D55F60">
      <w:pPr>
        <w:rPr>
          <w:color w:val="auto"/>
          <w:szCs w:val="18"/>
        </w:rPr>
      </w:pPr>
      <w:r w:rsidRPr="002706BA">
        <w:rPr>
          <w:color w:val="auto"/>
          <w:szCs w:val="18"/>
        </w:rPr>
        <w:lastRenderedPageBreak/>
        <w:t xml:space="preserve">Mezi související investice lze zařadit přípravné práce prováděné v rámci částí D.1. Příprava </w:t>
      </w:r>
      <w:proofErr w:type="gramStart"/>
      <w:r w:rsidRPr="002706BA">
        <w:rPr>
          <w:color w:val="auto"/>
          <w:szCs w:val="18"/>
        </w:rPr>
        <w:t>území</w:t>
      </w:r>
      <w:r w:rsidR="006E3559">
        <w:rPr>
          <w:color w:val="auto"/>
          <w:szCs w:val="18"/>
        </w:rPr>
        <w:t xml:space="preserve"> - tedy</w:t>
      </w:r>
      <w:proofErr w:type="gramEnd"/>
      <w:r w:rsidR="006E3559">
        <w:rPr>
          <w:color w:val="auto"/>
          <w:szCs w:val="18"/>
        </w:rPr>
        <w:t xml:space="preserve"> kácení a výsadbu náhradní zeleně, která se řeší samostatně.</w:t>
      </w:r>
    </w:p>
    <w:p w14:paraId="7A30487B" w14:textId="77777777" w:rsidR="006E3559" w:rsidRPr="002706BA" w:rsidRDefault="006E3559">
      <w:pPr>
        <w:rPr>
          <w:color w:val="auto"/>
          <w:szCs w:val="18"/>
        </w:rPr>
      </w:pPr>
    </w:p>
    <w:p w14:paraId="295987D4" w14:textId="77777777" w:rsidR="00806FD5" w:rsidRPr="002706BA" w:rsidRDefault="00806FD5" w:rsidP="00E370CF">
      <w:pPr>
        <w:pStyle w:val="Nadpis4"/>
        <w:keepLines/>
        <w:numPr>
          <w:ilvl w:val="3"/>
          <w:numId w:val="2"/>
        </w:numPr>
        <w:rPr>
          <w:color w:val="auto"/>
          <w:sz w:val="18"/>
          <w:szCs w:val="18"/>
        </w:rPr>
      </w:pPr>
      <w:bookmarkStart w:id="16" w:name="_Toc18410531"/>
      <w:r w:rsidRPr="002706BA">
        <w:rPr>
          <w:color w:val="auto"/>
          <w:sz w:val="18"/>
          <w:szCs w:val="18"/>
        </w:rPr>
        <w:t xml:space="preserve">B.1.n) </w:t>
      </w:r>
      <w:r w:rsidR="007227C1" w:rsidRPr="002706BA">
        <w:rPr>
          <w:color w:val="auto"/>
          <w:sz w:val="18"/>
          <w:szCs w:val="18"/>
        </w:rPr>
        <w:t>seznam pozemků podle katastru nemovitostí, na kterých se stavba provádí</w:t>
      </w:r>
      <w:bookmarkEnd w:id="16"/>
      <w:r w:rsidR="007227C1" w:rsidRPr="002706BA">
        <w:rPr>
          <w:color w:val="auto"/>
          <w:sz w:val="18"/>
          <w:szCs w:val="18"/>
        </w:rPr>
        <w:t xml:space="preserve"> </w:t>
      </w:r>
    </w:p>
    <w:p w14:paraId="6ABC8E47" w14:textId="77777777" w:rsidR="007227C1" w:rsidRPr="002706BA" w:rsidRDefault="007227C1" w:rsidP="007227C1">
      <w:pPr>
        <w:rPr>
          <w:color w:val="auto"/>
        </w:rPr>
      </w:pPr>
    </w:p>
    <w:tbl>
      <w:tblPr>
        <w:tblW w:w="9100" w:type="dxa"/>
        <w:tblInd w:w="41"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60" w:type="dxa"/>
          <w:right w:w="70" w:type="dxa"/>
        </w:tblCellMar>
        <w:tblLook w:val="0000" w:firstRow="0" w:lastRow="0" w:firstColumn="0" w:lastColumn="0" w:noHBand="0" w:noVBand="0"/>
      </w:tblPr>
      <w:tblGrid>
        <w:gridCol w:w="869"/>
        <w:gridCol w:w="1262"/>
        <w:gridCol w:w="1888"/>
        <w:gridCol w:w="1046"/>
        <w:gridCol w:w="4035"/>
      </w:tblGrid>
      <w:tr w:rsidR="002706BA" w:rsidRPr="002706BA" w14:paraId="6DCC1DAB" w14:textId="77777777" w:rsidTr="00C458AB">
        <w:trPr>
          <w:trHeight w:val="326"/>
        </w:trPr>
        <w:tc>
          <w:tcPr>
            <w:tcW w:w="869"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5EAB37D2" w14:textId="77777777" w:rsidR="007227C1" w:rsidRPr="002706BA" w:rsidRDefault="007227C1" w:rsidP="00C458AB">
            <w:pPr>
              <w:jc w:val="center"/>
              <w:rPr>
                <w:b/>
                <w:color w:val="auto"/>
                <w:szCs w:val="18"/>
              </w:rPr>
            </w:pPr>
            <w:proofErr w:type="spellStart"/>
            <w:r w:rsidRPr="002706BA">
              <w:rPr>
                <w:b/>
                <w:color w:val="auto"/>
                <w:szCs w:val="18"/>
              </w:rPr>
              <w:t>Parc</w:t>
            </w:r>
            <w:proofErr w:type="spellEnd"/>
            <w:r w:rsidRPr="002706BA">
              <w:rPr>
                <w:b/>
                <w:color w:val="auto"/>
                <w:szCs w:val="18"/>
              </w:rPr>
              <w:t>. č.</w:t>
            </w:r>
          </w:p>
          <w:p w14:paraId="6989610F" w14:textId="77777777" w:rsidR="007227C1" w:rsidRPr="002706BA" w:rsidRDefault="007227C1" w:rsidP="00C458AB">
            <w:pPr>
              <w:jc w:val="center"/>
              <w:rPr>
                <w:b/>
                <w:color w:val="auto"/>
                <w:szCs w:val="18"/>
              </w:rPr>
            </w:pPr>
          </w:p>
        </w:tc>
        <w:tc>
          <w:tcPr>
            <w:tcW w:w="1262"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565D5A42" w14:textId="77777777" w:rsidR="007227C1" w:rsidRPr="002706BA" w:rsidRDefault="007227C1" w:rsidP="00C458AB">
            <w:pPr>
              <w:jc w:val="center"/>
              <w:rPr>
                <w:b/>
                <w:color w:val="auto"/>
                <w:szCs w:val="18"/>
              </w:rPr>
            </w:pPr>
            <w:r w:rsidRPr="002706BA">
              <w:rPr>
                <w:b/>
                <w:color w:val="auto"/>
                <w:szCs w:val="18"/>
              </w:rPr>
              <w:t>Katastrální území</w:t>
            </w:r>
          </w:p>
        </w:tc>
        <w:tc>
          <w:tcPr>
            <w:tcW w:w="1888"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565C7FB3" w14:textId="77777777" w:rsidR="007227C1" w:rsidRPr="002706BA" w:rsidRDefault="007227C1" w:rsidP="00C458AB">
            <w:pPr>
              <w:jc w:val="center"/>
              <w:rPr>
                <w:b/>
                <w:color w:val="auto"/>
                <w:szCs w:val="18"/>
              </w:rPr>
            </w:pPr>
            <w:r w:rsidRPr="002706BA">
              <w:rPr>
                <w:b/>
                <w:color w:val="auto"/>
                <w:szCs w:val="18"/>
              </w:rPr>
              <w:t>Druh dle KN</w:t>
            </w:r>
          </w:p>
        </w:tc>
        <w:tc>
          <w:tcPr>
            <w:tcW w:w="1046"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359BDB2E" w14:textId="77777777" w:rsidR="007227C1" w:rsidRPr="002706BA" w:rsidRDefault="007227C1" w:rsidP="00C458AB">
            <w:pPr>
              <w:jc w:val="center"/>
              <w:rPr>
                <w:b/>
                <w:color w:val="auto"/>
                <w:szCs w:val="18"/>
              </w:rPr>
            </w:pPr>
            <w:r w:rsidRPr="002706BA">
              <w:rPr>
                <w:b/>
                <w:color w:val="auto"/>
                <w:szCs w:val="18"/>
              </w:rPr>
              <w:t>Výměra</w:t>
            </w:r>
          </w:p>
        </w:tc>
        <w:tc>
          <w:tcPr>
            <w:tcW w:w="4035"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373455CB" w14:textId="77777777" w:rsidR="007227C1" w:rsidRPr="002706BA" w:rsidRDefault="007227C1" w:rsidP="00C458AB">
            <w:pPr>
              <w:jc w:val="center"/>
              <w:rPr>
                <w:b/>
                <w:color w:val="auto"/>
                <w:szCs w:val="18"/>
              </w:rPr>
            </w:pPr>
            <w:r w:rsidRPr="002706BA">
              <w:rPr>
                <w:b/>
                <w:color w:val="auto"/>
                <w:szCs w:val="18"/>
              </w:rPr>
              <w:t>Vlastník</w:t>
            </w:r>
          </w:p>
        </w:tc>
      </w:tr>
      <w:tr w:rsidR="007227C1" w:rsidRPr="002706BA" w14:paraId="10B482C5" w14:textId="77777777" w:rsidTr="00C458AB">
        <w:trPr>
          <w:trHeight w:val="489"/>
        </w:trPr>
        <w:tc>
          <w:tcPr>
            <w:tcW w:w="869"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4A9B098E" w14:textId="77777777" w:rsidR="007227C1" w:rsidRPr="002706BA" w:rsidRDefault="007227C1" w:rsidP="00C458AB">
            <w:pPr>
              <w:jc w:val="center"/>
              <w:rPr>
                <w:color w:val="auto"/>
                <w:szCs w:val="18"/>
              </w:rPr>
            </w:pPr>
            <w:r w:rsidRPr="002706BA">
              <w:rPr>
                <w:color w:val="auto"/>
                <w:szCs w:val="18"/>
              </w:rPr>
              <w:t>4862/1</w:t>
            </w:r>
          </w:p>
        </w:tc>
        <w:tc>
          <w:tcPr>
            <w:tcW w:w="1262"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38CA5DBC" w14:textId="77777777" w:rsidR="007227C1" w:rsidRPr="002706BA" w:rsidRDefault="007227C1" w:rsidP="00C458AB">
            <w:pPr>
              <w:jc w:val="center"/>
              <w:rPr>
                <w:color w:val="auto"/>
                <w:szCs w:val="18"/>
              </w:rPr>
            </w:pPr>
            <w:r w:rsidRPr="002706BA">
              <w:rPr>
                <w:color w:val="auto"/>
                <w:szCs w:val="18"/>
              </w:rPr>
              <w:t>Řečkovice</w:t>
            </w:r>
          </w:p>
          <w:p w14:paraId="467AC445" w14:textId="77777777" w:rsidR="007227C1" w:rsidRPr="002706BA" w:rsidRDefault="007227C1" w:rsidP="00C458AB">
            <w:pPr>
              <w:jc w:val="center"/>
              <w:rPr>
                <w:color w:val="auto"/>
                <w:szCs w:val="18"/>
              </w:rPr>
            </w:pPr>
            <w:r w:rsidRPr="002706BA">
              <w:rPr>
                <w:color w:val="auto"/>
                <w:szCs w:val="18"/>
              </w:rPr>
              <w:t>(611646)</w:t>
            </w:r>
          </w:p>
        </w:tc>
        <w:tc>
          <w:tcPr>
            <w:tcW w:w="1888"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6EC87623" w14:textId="77777777" w:rsidR="007227C1" w:rsidRPr="002706BA" w:rsidRDefault="007227C1" w:rsidP="00C458AB">
            <w:pPr>
              <w:jc w:val="center"/>
              <w:rPr>
                <w:color w:val="auto"/>
                <w:szCs w:val="18"/>
              </w:rPr>
            </w:pPr>
            <w:r w:rsidRPr="002706BA">
              <w:rPr>
                <w:color w:val="auto"/>
                <w:szCs w:val="18"/>
              </w:rPr>
              <w:t>Ostatní plocha</w:t>
            </w:r>
          </w:p>
        </w:tc>
        <w:tc>
          <w:tcPr>
            <w:tcW w:w="1046"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1B690C36" w14:textId="77777777" w:rsidR="007227C1" w:rsidRPr="002706BA" w:rsidRDefault="007227C1" w:rsidP="00C458AB">
            <w:pPr>
              <w:jc w:val="center"/>
              <w:rPr>
                <w:color w:val="auto"/>
                <w:szCs w:val="18"/>
              </w:rPr>
            </w:pPr>
            <w:r w:rsidRPr="002706BA">
              <w:rPr>
                <w:color w:val="auto"/>
                <w:szCs w:val="18"/>
              </w:rPr>
              <w:t>4758</w:t>
            </w:r>
          </w:p>
        </w:tc>
        <w:tc>
          <w:tcPr>
            <w:tcW w:w="4035"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280631E2" w14:textId="77777777" w:rsidR="007227C1" w:rsidRPr="002706BA" w:rsidRDefault="007227C1" w:rsidP="00C458AB">
            <w:pPr>
              <w:jc w:val="center"/>
              <w:rPr>
                <w:color w:val="auto"/>
                <w:szCs w:val="18"/>
              </w:rPr>
            </w:pPr>
            <w:r w:rsidRPr="002706BA">
              <w:rPr>
                <w:color w:val="auto"/>
                <w:szCs w:val="18"/>
              </w:rPr>
              <w:t>Statutární město Brno, Dominikánské náměstí 196/1, Brno-město, 60200 Brno</w:t>
            </w:r>
          </w:p>
        </w:tc>
      </w:tr>
      <w:tr w:rsidR="00D656F4" w:rsidRPr="002706BA" w14:paraId="25530F4E" w14:textId="77777777" w:rsidTr="00C458AB">
        <w:trPr>
          <w:trHeight w:val="489"/>
        </w:trPr>
        <w:tc>
          <w:tcPr>
            <w:tcW w:w="869"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780986F8" w14:textId="77777777" w:rsidR="00D656F4" w:rsidRPr="002706BA" w:rsidRDefault="00D656F4" w:rsidP="00C458AB">
            <w:pPr>
              <w:jc w:val="center"/>
              <w:rPr>
                <w:color w:val="auto"/>
                <w:szCs w:val="18"/>
              </w:rPr>
            </w:pPr>
            <w:r>
              <w:rPr>
                <w:color w:val="auto"/>
                <w:szCs w:val="18"/>
              </w:rPr>
              <w:t>4813/29</w:t>
            </w:r>
          </w:p>
        </w:tc>
        <w:tc>
          <w:tcPr>
            <w:tcW w:w="1262"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208BDC45" w14:textId="77777777" w:rsidR="00D656F4" w:rsidRPr="002706BA" w:rsidRDefault="000D3A23" w:rsidP="00C458AB">
            <w:pPr>
              <w:jc w:val="center"/>
              <w:rPr>
                <w:color w:val="auto"/>
                <w:szCs w:val="18"/>
              </w:rPr>
            </w:pPr>
            <w:r>
              <w:rPr>
                <w:color w:val="auto"/>
                <w:szCs w:val="18"/>
              </w:rPr>
              <w:t>Řečkovice (611646)</w:t>
            </w:r>
          </w:p>
        </w:tc>
        <w:tc>
          <w:tcPr>
            <w:tcW w:w="1888"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308E066E" w14:textId="77777777" w:rsidR="00D656F4" w:rsidRPr="002706BA" w:rsidRDefault="000D3A23" w:rsidP="00C458AB">
            <w:pPr>
              <w:jc w:val="center"/>
              <w:rPr>
                <w:color w:val="auto"/>
                <w:szCs w:val="18"/>
              </w:rPr>
            </w:pPr>
            <w:r>
              <w:rPr>
                <w:color w:val="auto"/>
                <w:szCs w:val="18"/>
              </w:rPr>
              <w:t>Ostatní plocha</w:t>
            </w:r>
          </w:p>
        </w:tc>
        <w:tc>
          <w:tcPr>
            <w:tcW w:w="1046"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539968C0" w14:textId="77777777" w:rsidR="00D656F4" w:rsidRPr="002706BA" w:rsidRDefault="000D3A23" w:rsidP="00C458AB">
            <w:pPr>
              <w:jc w:val="center"/>
              <w:rPr>
                <w:color w:val="auto"/>
                <w:szCs w:val="18"/>
              </w:rPr>
            </w:pPr>
            <w:r>
              <w:rPr>
                <w:color w:val="auto"/>
                <w:szCs w:val="18"/>
              </w:rPr>
              <w:t>1431</w:t>
            </w:r>
          </w:p>
        </w:tc>
        <w:tc>
          <w:tcPr>
            <w:tcW w:w="4035"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3F546FD5" w14:textId="77777777" w:rsidR="00D656F4" w:rsidRPr="002706BA" w:rsidRDefault="000D3A23" w:rsidP="00C458AB">
            <w:pPr>
              <w:jc w:val="center"/>
              <w:rPr>
                <w:color w:val="auto"/>
                <w:szCs w:val="18"/>
              </w:rPr>
            </w:pPr>
            <w:r>
              <w:rPr>
                <w:color w:val="auto"/>
                <w:szCs w:val="18"/>
              </w:rPr>
              <w:t>Statutární město Brno</w:t>
            </w:r>
          </w:p>
        </w:tc>
      </w:tr>
      <w:tr w:rsidR="00D656F4" w:rsidRPr="002706BA" w14:paraId="59A933BD" w14:textId="77777777" w:rsidTr="00C458AB">
        <w:trPr>
          <w:trHeight w:val="489"/>
        </w:trPr>
        <w:tc>
          <w:tcPr>
            <w:tcW w:w="869"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7E7EDD67" w14:textId="77777777" w:rsidR="00D656F4" w:rsidRPr="002706BA" w:rsidRDefault="000D3A23" w:rsidP="00C458AB">
            <w:pPr>
              <w:jc w:val="center"/>
              <w:rPr>
                <w:color w:val="auto"/>
                <w:szCs w:val="18"/>
              </w:rPr>
            </w:pPr>
            <w:r>
              <w:rPr>
                <w:color w:val="auto"/>
                <w:szCs w:val="18"/>
              </w:rPr>
              <w:t>4863/1</w:t>
            </w:r>
          </w:p>
        </w:tc>
        <w:tc>
          <w:tcPr>
            <w:tcW w:w="1262"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6400AFDA" w14:textId="77777777" w:rsidR="00D656F4" w:rsidRPr="002706BA" w:rsidRDefault="000D3A23" w:rsidP="00C458AB">
            <w:pPr>
              <w:jc w:val="center"/>
              <w:rPr>
                <w:color w:val="auto"/>
                <w:szCs w:val="18"/>
              </w:rPr>
            </w:pPr>
            <w:r>
              <w:rPr>
                <w:color w:val="auto"/>
                <w:szCs w:val="18"/>
              </w:rPr>
              <w:t>Řečkovice (611646)</w:t>
            </w:r>
          </w:p>
        </w:tc>
        <w:tc>
          <w:tcPr>
            <w:tcW w:w="1888"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09672CB8" w14:textId="77777777" w:rsidR="00D656F4" w:rsidRPr="002706BA" w:rsidRDefault="000D3A23" w:rsidP="00C458AB">
            <w:pPr>
              <w:jc w:val="center"/>
              <w:rPr>
                <w:color w:val="auto"/>
                <w:szCs w:val="18"/>
              </w:rPr>
            </w:pPr>
            <w:r>
              <w:rPr>
                <w:color w:val="auto"/>
                <w:szCs w:val="18"/>
              </w:rPr>
              <w:t>Ostatní plocha</w:t>
            </w:r>
          </w:p>
        </w:tc>
        <w:tc>
          <w:tcPr>
            <w:tcW w:w="1046"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562B3F3F" w14:textId="77777777" w:rsidR="00D656F4" w:rsidRPr="002706BA" w:rsidRDefault="000D3A23" w:rsidP="00C458AB">
            <w:pPr>
              <w:jc w:val="center"/>
              <w:rPr>
                <w:color w:val="auto"/>
                <w:szCs w:val="18"/>
              </w:rPr>
            </w:pPr>
            <w:r>
              <w:rPr>
                <w:color w:val="auto"/>
                <w:szCs w:val="18"/>
              </w:rPr>
              <w:t>670</w:t>
            </w:r>
          </w:p>
        </w:tc>
        <w:tc>
          <w:tcPr>
            <w:tcW w:w="4035"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54263AC3" w14:textId="77777777" w:rsidR="00D656F4" w:rsidRPr="002706BA" w:rsidRDefault="000D3A23" w:rsidP="00C458AB">
            <w:pPr>
              <w:jc w:val="center"/>
              <w:rPr>
                <w:color w:val="auto"/>
                <w:szCs w:val="18"/>
              </w:rPr>
            </w:pPr>
            <w:r>
              <w:rPr>
                <w:color w:val="auto"/>
                <w:szCs w:val="18"/>
              </w:rPr>
              <w:t>Statutární město Brno</w:t>
            </w:r>
          </w:p>
        </w:tc>
      </w:tr>
      <w:tr w:rsidR="006426AB" w:rsidRPr="002706BA" w14:paraId="0EBCF76E" w14:textId="77777777" w:rsidTr="00C458AB">
        <w:trPr>
          <w:trHeight w:val="489"/>
        </w:trPr>
        <w:tc>
          <w:tcPr>
            <w:tcW w:w="869"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4B32BEE3" w14:textId="77777777" w:rsidR="006426AB" w:rsidRDefault="006426AB" w:rsidP="00C458AB">
            <w:pPr>
              <w:jc w:val="center"/>
              <w:rPr>
                <w:color w:val="auto"/>
                <w:szCs w:val="18"/>
              </w:rPr>
            </w:pPr>
            <w:r>
              <w:rPr>
                <w:color w:val="auto"/>
                <w:szCs w:val="18"/>
              </w:rPr>
              <w:t>4871/3</w:t>
            </w:r>
          </w:p>
        </w:tc>
        <w:tc>
          <w:tcPr>
            <w:tcW w:w="1262"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74D1F383" w14:textId="77777777" w:rsidR="006426AB" w:rsidRDefault="003C48C2" w:rsidP="00C458AB">
            <w:pPr>
              <w:jc w:val="center"/>
              <w:rPr>
                <w:color w:val="auto"/>
                <w:szCs w:val="18"/>
              </w:rPr>
            </w:pPr>
            <w:r>
              <w:rPr>
                <w:color w:val="auto"/>
                <w:szCs w:val="18"/>
              </w:rPr>
              <w:t>Řečkovice (611646)</w:t>
            </w:r>
          </w:p>
        </w:tc>
        <w:tc>
          <w:tcPr>
            <w:tcW w:w="1888"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3577DBC1" w14:textId="77777777" w:rsidR="006426AB" w:rsidRDefault="006426AB" w:rsidP="00C458AB">
            <w:pPr>
              <w:jc w:val="center"/>
              <w:rPr>
                <w:color w:val="auto"/>
                <w:szCs w:val="18"/>
              </w:rPr>
            </w:pPr>
          </w:p>
          <w:p w14:paraId="52365BFF" w14:textId="77777777" w:rsidR="003C48C2" w:rsidRDefault="003C48C2" w:rsidP="00C458AB">
            <w:pPr>
              <w:jc w:val="center"/>
              <w:rPr>
                <w:color w:val="auto"/>
                <w:szCs w:val="18"/>
              </w:rPr>
            </w:pPr>
            <w:r>
              <w:rPr>
                <w:color w:val="auto"/>
                <w:szCs w:val="18"/>
              </w:rPr>
              <w:t>Ostatní plocha</w:t>
            </w:r>
          </w:p>
        </w:tc>
        <w:tc>
          <w:tcPr>
            <w:tcW w:w="1046"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0A741A29" w14:textId="77777777" w:rsidR="006426AB" w:rsidRDefault="003C48C2" w:rsidP="00C458AB">
            <w:pPr>
              <w:jc w:val="center"/>
              <w:rPr>
                <w:color w:val="auto"/>
                <w:szCs w:val="18"/>
              </w:rPr>
            </w:pPr>
            <w:r>
              <w:rPr>
                <w:color w:val="auto"/>
                <w:szCs w:val="18"/>
              </w:rPr>
              <w:t>182</w:t>
            </w:r>
          </w:p>
        </w:tc>
        <w:tc>
          <w:tcPr>
            <w:tcW w:w="4035" w:type="dxa"/>
            <w:tcBorders>
              <w:top w:val="single" w:sz="4" w:space="0" w:color="00000A"/>
              <w:left w:val="single" w:sz="4" w:space="0" w:color="00000A"/>
              <w:bottom w:val="single" w:sz="4" w:space="0" w:color="00000A"/>
              <w:right w:val="single" w:sz="4" w:space="0" w:color="00000A"/>
            </w:tcBorders>
            <w:shd w:val="clear" w:color="auto" w:fill="auto"/>
            <w:tcMar>
              <w:left w:w="60" w:type="dxa"/>
            </w:tcMar>
            <w:vAlign w:val="center"/>
          </w:tcPr>
          <w:p w14:paraId="231C462D" w14:textId="77777777" w:rsidR="006426AB" w:rsidRDefault="003C48C2" w:rsidP="00C458AB">
            <w:pPr>
              <w:jc w:val="center"/>
              <w:rPr>
                <w:color w:val="auto"/>
                <w:szCs w:val="18"/>
              </w:rPr>
            </w:pPr>
            <w:r>
              <w:rPr>
                <w:color w:val="auto"/>
                <w:szCs w:val="18"/>
              </w:rPr>
              <w:t>Statutární město Brno</w:t>
            </w:r>
          </w:p>
        </w:tc>
      </w:tr>
    </w:tbl>
    <w:p w14:paraId="026CEA97" w14:textId="77777777" w:rsidR="00E75C6E" w:rsidRPr="002706BA" w:rsidRDefault="00E75C6E">
      <w:pPr>
        <w:rPr>
          <w:color w:val="auto"/>
          <w:szCs w:val="18"/>
        </w:rPr>
      </w:pPr>
    </w:p>
    <w:p w14:paraId="27705C1A" w14:textId="77777777" w:rsidR="007227C1" w:rsidRPr="002706BA" w:rsidRDefault="007227C1" w:rsidP="00E370CF">
      <w:pPr>
        <w:pStyle w:val="Nadpis4"/>
        <w:keepLines/>
        <w:numPr>
          <w:ilvl w:val="3"/>
          <w:numId w:val="2"/>
        </w:numPr>
        <w:rPr>
          <w:color w:val="auto"/>
        </w:rPr>
      </w:pPr>
      <w:bookmarkStart w:id="17" w:name="_Toc18410532"/>
      <w:r w:rsidRPr="002706BA">
        <w:rPr>
          <w:color w:val="auto"/>
          <w:sz w:val="18"/>
          <w:szCs w:val="18"/>
        </w:rPr>
        <w:t>B.1.o) seznam pozemků podle katastru nemovitostí, na kterých vznikne ochranné nebo bezpečnostní pásmo</w:t>
      </w:r>
      <w:bookmarkEnd w:id="17"/>
    </w:p>
    <w:p w14:paraId="1C8A2299" w14:textId="77777777" w:rsidR="002F0C35" w:rsidRDefault="002F0C35">
      <w:pPr>
        <w:rPr>
          <w:color w:val="auto"/>
        </w:rPr>
      </w:pPr>
    </w:p>
    <w:p w14:paraId="7A5E0731" w14:textId="77777777" w:rsidR="007227C1" w:rsidRPr="002706BA" w:rsidRDefault="007227C1">
      <w:pPr>
        <w:rPr>
          <w:color w:val="auto"/>
        </w:rPr>
      </w:pPr>
      <w:r w:rsidRPr="002706BA">
        <w:rPr>
          <w:color w:val="auto"/>
        </w:rPr>
        <w:t>Stavba nevyžaduje žádná bezpečnostní opatření</w:t>
      </w:r>
      <w:r w:rsidR="00811E86" w:rsidRPr="002706BA">
        <w:rPr>
          <w:color w:val="auto"/>
        </w:rPr>
        <w:t xml:space="preserve">. </w:t>
      </w:r>
    </w:p>
    <w:p w14:paraId="0446EB2D" w14:textId="77777777" w:rsidR="00811E86" w:rsidRPr="002706BA" w:rsidRDefault="00811E86">
      <w:pPr>
        <w:rPr>
          <w:color w:val="auto"/>
        </w:rPr>
      </w:pPr>
    </w:p>
    <w:p w14:paraId="2FB8C0F1" w14:textId="77777777" w:rsidR="00811E86" w:rsidRPr="002706BA" w:rsidRDefault="00811E86">
      <w:pPr>
        <w:rPr>
          <w:color w:val="auto"/>
        </w:rPr>
      </w:pPr>
    </w:p>
    <w:p w14:paraId="5DCE9BBD" w14:textId="77777777" w:rsidR="00E75C6E" w:rsidRDefault="00D55F60" w:rsidP="00E370CF">
      <w:pPr>
        <w:pStyle w:val="Nadpis1"/>
        <w:numPr>
          <w:ilvl w:val="0"/>
          <w:numId w:val="2"/>
        </w:numPr>
        <w:rPr>
          <w:color w:val="auto"/>
        </w:rPr>
      </w:pPr>
      <w:bookmarkStart w:id="18" w:name="_Toc18410533"/>
      <w:r w:rsidRPr="002706BA">
        <w:rPr>
          <w:color w:val="auto"/>
        </w:rPr>
        <w:t>B.2 Celkový popis stavby</w:t>
      </w:r>
      <w:bookmarkEnd w:id="18"/>
    </w:p>
    <w:p w14:paraId="5A3998B8" w14:textId="77777777" w:rsidR="00E525C7" w:rsidRPr="00E525C7" w:rsidRDefault="00E525C7" w:rsidP="00E525C7"/>
    <w:p w14:paraId="6EA4BCBB" w14:textId="77777777" w:rsidR="00E75C6E" w:rsidRPr="00D86E5C" w:rsidRDefault="00D55F60" w:rsidP="001E0840">
      <w:pPr>
        <w:pStyle w:val="Nadpis3"/>
        <w:keepLines/>
        <w:numPr>
          <w:ilvl w:val="0"/>
          <w:numId w:val="0"/>
        </w:numPr>
        <w:spacing w:before="40" w:after="160" w:line="259" w:lineRule="auto"/>
        <w:jc w:val="left"/>
        <w:textAlignment w:val="auto"/>
        <w:rPr>
          <w:color w:val="auto"/>
          <w:sz w:val="22"/>
          <w:szCs w:val="22"/>
        </w:rPr>
      </w:pPr>
      <w:bookmarkStart w:id="19" w:name="_Toc18410534"/>
      <w:r w:rsidRPr="00D86E5C">
        <w:rPr>
          <w:color w:val="auto"/>
          <w:sz w:val="22"/>
          <w:szCs w:val="22"/>
        </w:rPr>
        <w:t xml:space="preserve">B.2.1 </w:t>
      </w:r>
      <w:r w:rsidR="003A438C" w:rsidRPr="00D86E5C">
        <w:rPr>
          <w:color w:val="auto"/>
          <w:sz w:val="22"/>
          <w:szCs w:val="22"/>
        </w:rPr>
        <w:t>Základní charakteristika stavby a jejího užívání</w:t>
      </w:r>
      <w:bookmarkEnd w:id="19"/>
      <w:r w:rsidR="003A438C" w:rsidRPr="00D86E5C">
        <w:rPr>
          <w:color w:val="auto"/>
          <w:sz w:val="22"/>
          <w:szCs w:val="22"/>
        </w:rPr>
        <w:t xml:space="preserve"> </w:t>
      </w:r>
    </w:p>
    <w:p w14:paraId="40E955BC" w14:textId="77777777" w:rsidR="004D45A6" w:rsidRPr="002706BA" w:rsidRDefault="004D45A6" w:rsidP="004D45A6">
      <w:pPr>
        <w:rPr>
          <w:color w:val="auto"/>
        </w:rPr>
      </w:pPr>
    </w:p>
    <w:p w14:paraId="528AD441" w14:textId="77777777" w:rsidR="004D45A6" w:rsidRDefault="004D45A6" w:rsidP="00E370CF">
      <w:pPr>
        <w:pStyle w:val="Nadpis4"/>
        <w:keepLines/>
        <w:numPr>
          <w:ilvl w:val="3"/>
          <w:numId w:val="2"/>
        </w:numPr>
        <w:rPr>
          <w:color w:val="auto"/>
          <w:sz w:val="18"/>
          <w:szCs w:val="18"/>
        </w:rPr>
      </w:pPr>
      <w:bookmarkStart w:id="20" w:name="_Toc18410535"/>
      <w:r w:rsidRPr="002706BA">
        <w:rPr>
          <w:color w:val="auto"/>
          <w:sz w:val="18"/>
          <w:szCs w:val="18"/>
        </w:rPr>
        <w:t>B.2.1.a) nová stavba nebo změna dokončené stavby; u změny stavby údaje o jejich současném stavu, závěry stavebně technického, případně stavebně historického průzkumu a výsledky statického posouzení nosných konstrukcí</w:t>
      </w:r>
      <w:bookmarkEnd w:id="20"/>
    </w:p>
    <w:p w14:paraId="32FD9BFA" w14:textId="77777777" w:rsidR="00C86C86" w:rsidRPr="00C86C86" w:rsidRDefault="00C86C86" w:rsidP="00C86C86"/>
    <w:p w14:paraId="4655A1E8" w14:textId="77777777" w:rsidR="003C0CB6" w:rsidRPr="002706BA" w:rsidRDefault="003C0CB6" w:rsidP="003C0CB6">
      <w:pPr>
        <w:tabs>
          <w:tab w:val="left" w:pos="2268"/>
        </w:tabs>
        <w:rPr>
          <w:color w:val="auto"/>
        </w:rPr>
      </w:pPr>
      <w:r w:rsidRPr="002706BA">
        <w:rPr>
          <w:color w:val="auto"/>
        </w:rPr>
        <w:t xml:space="preserve">Předmětem této projektové dokumentace je vybudování nového dětského hřiště na místě stávajícího hřiště u ZŠ na Horáckém náměstí, </w:t>
      </w:r>
      <w:proofErr w:type="gramStart"/>
      <w:r w:rsidRPr="002706BA">
        <w:rPr>
          <w:color w:val="auto"/>
        </w:rPr>
        <w:t>Brno - Řečkovice</w:t>
      </w:r>
      <w:proofErr w:type="gramEnd"/>
      <w:r w:rsidRPr="002706BA">
        <w:rPr>
          <w:color w:val="auto"/>
        </w:rPr>
        <w:t xml:space="preserve"> a obnova stávajících přilehlých ploch, příjezdová komunikace a vybudování zpevněných ploch okolo hřiště. </w:t>
      </w:r>
    </w:p>
    <w:p w14:paraId="5E31242F" w14:textId="77777777" w:rsidR="003C0CB6" w:rsidRPr="002706BA" w:rsidRDefault="003C0CB6" w:rsidP="003C0CB6">
      <w:pPr>
        <w:tabs>
          <w:tab w:val="left" w:pos="2268"/>
        </w:tabs>
        <w:rPr>
          <w:color w:val="auto"/>
        </w:rPr>
      </w:pPr>
    </w:p>
    <w:p w14:paraId="1E46164A" w14:textId="77777777" w:rsidR="003C0CB6" w:rsidRPr="002706BA" w:rsidRDefault="003C0CB6" w:rsidP="003C0CB6">
      <w:pPr>
        <w:tabs>
          <w:tab w:val="left" w:pos="2268"/>
        </w:tabs>
        <w:rPr>
          <w:color w:val="auto"/>
        </w:rPr>
      </w:pPr>
      <w:r w:rsidRPr="002706BA">
        <w:rPr>
          <w:color w:val="auto"/>
        </w:rPr>
        <w:t>Na místě stavby (</w:t>
      </w:r>
      <w:proofErr w:type="spellStart"/>
      <w:r w:rsidRPr="002706BA">
        <w:rPr>
          <w:color w:val="auto"/>
        </w:rPr>
        <w:t>parc.č</w:t>
      </w:r>
      <w:proofErr w:type="spellEnd"/>
      <w:r w:rsidRPr="002706BA">
        <w:rPr>
          <w:color w:val="auto"/>
        </w:rPr>
        <w:t xml:space="preserve">. 4862/1, </w:t>
      </w:r>
      <w:proofErr w:type="spellStart"/>
      <w:r w:rsidRPr="002706BA">
        <w:rPr>
          <w:color w:val="auto"/>
        </w:rPr>
        <w:t>k.ú</w:t>
      </w:r>
      <w:proofErr w:type="spellEnd"/>
      <w:r w:rsidRPr="002706BA">
        <w:rPr>
          <w:color w:val="auto"/>
        </w:rPr>
        <w:t xml:space="preserve">. Řečkovice) se v současné době nachází asfaltové hřiště, které má krycí vrstvu asfaltu místy popraskanou a v puklinách mezi asfaltem prorůstají trsy trávy. Na hranicích hřiště jsou umístěné ocelové konstrukce pro uchycení basketbalových košů. Na okrajích asfaltového hřiště, přibližně ve středu, jsou umístěny dvě ocelové tyče zabudované v betonových patkách, sloužící pro </w:t>
      </w:r>
      <w:r w:rsidR="00D92158" w:rsidRPr="002706BA">
        <w:rPr>
          <w:color w:val="auto"/>
        </w:rPr>
        <w:t>uchycení hrací sítě. Při dlouhé</w:t>
      </w:r>
      <w:r w:rsidRPr="002706BA">
        <w:rPr>
          <w:color w:val="auto"/>
        </w:rPr>
        <w:t xml:space="preserve"> straně hřiště, sousedící s přiléhajícím parkem, jsou osazeny betonové obruby, vymezující hranu hřiště. Ostatní hrany hřiště jsou volně přecházející k okolnímu terénu porostlého trávou. Mezi hřištěm a stávající komunikací je pás trávy, při kraji silnice jsou volně osazené betonové dlaždice. Při protější hranici jsou osazené vzrostlé jehličnaté stromy (smrky), které narušují ráz okolní krajiny. V blízkosti hřiště, u garáže, jsou v trávě umístěny ocelové konstrukce, které připomínají hrazdu a bradla. Avšak vzhledem k okolní zeleni působí skrytým dojmem. Prefa</w:t>
      </w:r>
      <w:r w:rsidR="00C86C86">
        <w:rPr>
          <w:color w:val="auto"/>
        </w:rPr>
        <w:t xml:space="preserve">brikovaná </w:t>
      </w:r>
      <w:r w:rsidRPr="002706BA">
        <w:rPr>
          <w:color w:val="auto"/>
        </w:rPr>
        <w:t xml:space="preserve">garáž vykazuje patrné známky stáří, oplechování, oprýskaná omítka, olámaná garážová vrata. Příjezdová obslužná komunikace má povrchovou vrstvu značně opotřebenou a popraskanou, což je důsledkem nestejnorodé podkladní vrstvy. V kraji komunikace při hranici s asfaltovým hřištěm je osazena kanalizační vpusť, která je propadlá a obrostlá travou. Prostory kolem hřiště jsou obehnány drátěným plotem s ocelovými sloupky, který vykazuje známky opotřebení stářím, místy je plot vyvrácený od vzrostlých stromů. </w:t>
      </w:r>
    </w:p>
    <w:p w14:paraId="01D1C7FD" w14:textId="77777777" w:rsidR="003C0CB6" w:rsidRPr="002706BA" w:rsidRDefault="003C0CB6" w:rsidP="003C0CB6">
      <w:pPr>
        <w:tabs>
          <w:tab w:val="left" w:pos="2268"/>
        </w:tabs>
        <w:rPr>
          <w:color w:val="auto"/>
        </w:rPr>
      </w:pPr>
    </w:p>
    <w:p w14:paraId="67F1E3BD" w14:textId="77777777" w:rsidR="003C0CB6" w:rsidRPr="002706BA" w:rsidRDefault="003C0CB6" w:rsidP="00C86C86">
      <w:pPr>
        <w:tabs>
          <w:tab w:val="left" w:pos="2268"/>
        </w:tabs>
        <w:spacing w:line="276" w:lineRule="auto"/>
        <w:rPr>
          <w:color w:val="auto"/>
        </w:rPr>
      </w:pPr>
      <w:r w:rsidRPr="002706BA">
        <w:rPr>
          <w:b/>
          <w:color w:val="auto"/>
        </w:rPr>
        <w:t xml:space="preserve">V rámci projektu je navrženo: </w:t>
      </w:r>
    </w:p>
    <w:p w14:paraId="45BAB7A8" w14:textId="77777777" w:rsidR="003C0CB6" w:rsidRPr="00C86C86" w:rsidRDefault="003C0CB6" w:rsidP="00E370CF">
      <w:pPr>
        <w:pStyle w:val="Odstavecseseznamem"/>
        <w:numPr>
          <w:ilvl w:val="0"/>
          <w:numId w:val="7"/>
        </w:numPr>
        <w:tabs>
          <w:tab w:val="left" w:pos="2268"/>
        </w:tabs>
        <w:suppressAutoHyphens/>
        <w:overflowPunct/>
        <w:spacing w:after="0"/>
        <w:rPr>
          <w:rFonts w:ascii="Arial" w:eastAsia="Times New Roman" w:hAnsi="Arial" w:cs="Arial"/>
          <w:color w:val="auto"/>
          <w:sz w:val="18"/>
          <w:szCs w:val="20"/>
          <w:lang w:eastAsia="zh-CN"/>
        </w:rPr>
      </w:pPr>
      <w:r w:rsidRPr="00C86C86">
        <w:rPr>
          <w:rFonts w:ascii="Arial" w:eastAsia="Times New Roman" w:hAnsi="Arial" w:cs="Arial"/>
          <w:color w:val="auto"/>
          <w:sz w:val="18"/>
          <w:szCs w:val="20"/>
          <w:lang w:eastAsia="zh-CN"/>
        </w:rPr>
        <w:t xml:space="preserve">Demontáž stávajícího oplocení </w:t>
      </w:r>
    </w:p>
    <w:p w14:paraId="27248B63" w14:textId="77777777" w:rsidR="003C0CB6" w:rsidRPr="00C86C86" w:rsidRDefault="003C0CB6" w:rsidP="00E370CF">
      <w:pPr>
        <w:pStyle w:val="Odstavecseseznamem"/>
        <w:numPr>
          <w:ilvl w:val="0"/>
          <w:numId w:val="7"/>
        </w:numPr>
        <w:tabs>
          <w:tab w:val="left" w:pos="2268"/>
        </w:tabs>
        <w:suppressAutoHyphens/>
        <w:overflowPunct/>
        <w:spacing w:after="0"/>
        <w:rPr>
          <w:rFonts w:ascii="Arial" w:eastAsia="Times New Roman" w:hAnsi="Arial" w:cs="Arial"/>
          <w:color w:val="auto"/>
          <w:sz w:val="18"/>
          <w:szCs w:val="20"/>
          <w:lang w:eastAsia="zh-CN"/>
        </w:rPr>
      </w:pPr>
      <w:r w:rsidRPr="00C86C86">
        <w:rPr>
          <w:rFonts w:ascii="Arial" w:eastAsia="Times New Roman" w:hAnsi="Arial" w:cs="Arial"/>
          <w:color w:val="auto"/>
          <w:sz w:val="18"/>
          <w:szCs w:val="20"/>
          <w:lang w:eastAsia="zh-CN"/>
        </w:rPr>
        <w:t xml:space="preserve">Demolice stávající asfaltové plochy hřiště vč. konstrukcí pro koše a síť </w:t>
      </w:r>
    </w:p>
    <w:p w14:paraId="40042942" w14:textId="77777777" w:rsidR="003C0CB6" w:rsidRPr="00C86C86" w:rsidRDefault="003C0CB6" w:rsidP="00E370CF">
      <w:pPr>
        <w:pStyle w:val="Odstavecseseznamem"/>
        <w:numPr>
          <w:ilvl w:val="0"/>
          <w:numId w:val="7"/>
        </w:numPr>
        <w:tabs>
          <w:tab w:val="left" w:pos="2268"/>
        </w:tabs>
        <w:suppressAutoHyphens/>
        <w:overflowPunct/>
        <w:spacing w:after="0"/>
        <w:rPr>
          <w:rFonts w:ascii="Arial" w:eastAsia="Times New Roman" w:hAnsi="Arial" w:cs="Arial"/>
          <w:color w:val="auto"/>
          <w:sz w:val="18"/>
          <w:szCs w:val="20"/>
          <w:lang w:eastAsia="zh-CN"/>
        </w:rPr>
      </w:pPr>
      <w:r w:rsidRPr="00C86C86">
        <w:rPr>
          <w:rFonts w:ascii="Arial" w:eastAsia="Times New Roman" w:hAnsi="Arial" w:cs="Arial"/>
          <w:color w:val="auto"/>
          <w:sz w:val="18"/>
          <w:szCs w:val="20"/>
          <w:lang w:eastAsia="zh-CN"/>
        </w:rPr>
        <w:t>Kácení zeleně – stromy, které byly vysázeny na podélné hranici stávajícího hřiště (smrkové jehličnany)</w:t>
      </w:r>
      <w:proofErr w:type="gramStart"/>
      <w:r w:rsidRPr="00C86C86">
        <w:rPr>
          <w:rFonts w:ascii="Arial" w:eastAsia="Times New Roman" w:hAnsi="Arial" w:cs="Arial"/>
          <w:color w:val="auto"/>
          <w:sz w:val="18"/>
          <w:szCs w:val="20"/>
          <w:lang w:eastAsia="zh-CN"/>
        </w:rPr>
        <w:t>, .</w:t>
      </w:r>
      <w:proofErr w:type="gramEnd"/>
      <w:r w:rsidRPr="00C86C86">
        <w:rPr>
          <w:rFonts w:ascii="Arial" w:eastAsia="Times New Roman" w:hAnsi="Arial" w:cs="Arial"/>
          <w:color w:val="auto"/>
          <w:sz w:val="18"/>
          <w:szCs w:val="20"/>
          <w:lang w:eastAsia="zh-CN"/>
        </w:rPr>
        <w:t xml:space="preserve"> </w:t>
      </w:r>
    </w:p>
    <w:p w14:paraId="7AAFB013" w14:textId="77777777" w:rsidR="003C0CB6" w:rsidRPr="00C86C86" w:rsidRDefault="003C0CB6" w:rsidP="00E370CF">
      <w:pPr>
        <w:pStyle w:val="Odstavecseseznamem"/>
        <w:numPr>
          <w:ilvl w:val="0"/>
          <w:numId w:val="7"/>
        </w:numPr>
        <w:tabs>
          <w:tab w:val="left" w:pos="2268"/>
        </w:tabs>
        <w:suppressAutoHyphens/>
        <w:overflowPunct/>
        <w:spacing w:after="0"/>
        <w:rPr>
          <w:rFonts w:ascii="Arial" w:eastAsia="Times New Roman" w:hAnsi="Arial" w:cs="Arial"/>
          <w:color w:val="auto"/>
          <w:sz w:val="18"/>
          <w:szCs w:val="20"/>
          <w:lang w:eastAsia="zh-CN"/>
        </w:rPr>
      </w:pPr>
      <w:r w:rsidRPr="00C86C86">
        <w:rPr>
          <w:rFonts w:ascii="Arial" w:eastAsia="Times New Roman" w:hAnsi="Arial" w:cs="Arial"/>
          <w:color w:val="auto"/>
          <w:sz w:val="18"/>
          <w:szCs w:val="20"/>
          <w:lang w:eastAsia="zh-CN"/>
        </w:rPr>
        <w:t>Víceúčelové klecové sportoviště – sportovní plocha oplocená klecovým systémem</w:t>
      </w:r>
    </w:p>
    <w:p w14:paraId="4102C6B5" w14:textId="77777777" w:rsidR="003C0CB6" w:rsidRPr="00C86C86" w:rsidRDefault="003C0CB6" w:rsidP="00E370CF">
      <w:pPr>
        <w:pStyle w:val="Odstavecseseznamem"/>
        <w:numPr>
          <w:ilvl w:val="0"/>
          <w:numId w:val="7"/>
        </w:numPr>
        <w:tabs>
          <w:tab w:val="left" w:pos="2268"/>
        </w:tabs>
        <w:suppressAutoHyphens/>
        <w:overflowPunct/>
        <w:spacing w:after="0"/>
        <w:rPr>
          <w:rFonts w:ascii="Arial" w:eastAsia="Times New Roman" w:hAnsi="Arial" w:cs="Arial"/>
          <w:color w:val="auto"/>
          <w:sz w:val="18"/>
          <w:szCs w:val="20"/>
          <w:lang w:eastAsia="zh-CN"/>
        </w:rPr>
      </w:pPr>
      <w:proofErr w:type="spellStart"/>
      <w:r w:rsidRPr="00C86C86">
        <w:rPr>
          <w:rFonts w:ascii="Arial" w:eastAsia="Times New Roman" w:hAnsi="Arial" w:cs="Arial"/>
          <w:color w:val="auto"/>
          <w:sz w:val="18"/>
          <w:szCs w:val="20"/>
          <w:lang w:eastAsia="zh-CN"/>
        </w:rPr>
        <w:t>Workoutové</w:t>
      </w:r>
      <w:proofErr w:type="spellEnd"/>
      <w:r w:rsidRPr="00C86C86">
        <w:rPr>
          <w:rFonts w:ascii="Arial" w:eastAsia="Times New Roman" w:hAnsi="Arial" w:cs="Arial"/>
          <w:color w:val="auto"/>
          <w:sz w:val="18"/>
          <w:szCs w:val="20"/>
          <w:lang w:eastAsia="zh-CN"/>
        </w:rPr>
        <w:t xml:space="preserve"> hřiště</w:t>
      </w:r>
    </w:p>
    <w:p w14:paraId="228DE6B2" w14:textId="77777777" w:rsidR="003C0CB6" w:rsidRPr="00C86C86" w:rsidRDefault="003C0CB6" w:rsidP="00E370CF">
      <w:pPr>
        <w:pStyle w:val="Odstavecseseznamem"/>
        <w:numPr>
          <w:ilvl w:val="0"/>
          <w:numId w:val="7"/>
        </w:numPr>
        <w:tabs>
          <w:tab w:val="left" w:pos="2268"/>
        </w:tabs>
        <w:suppressAutoHyphens/>
        <w:overflowPunct/>
        <w:spacing w:after="0"/>
        <w:rPr>
          <w:rFonts w:ascii="Arial" w:eastAsia="Times New Roman" w:hAnsi="Arial" w:cs="Arial"/>
          <w:color w:val="auto"/>
          <w:sz w:val="18"/>
          <w:szCs w:val="20"/>
          <w:lang w:eastAsia="zh-CN"/>
        </w:rPr>
      </w:pPr>
      <w:r w:rsidRPr="00C86C86">
        <w:rPr>
          <w:rFonts w:ascii="Arial" w:eastAsia="Times New Roman" w:hAnsi="Arial" w:cs="Arial"/>
          <w:color w:val="auto"/>
          <w:sz w:val="18"/>
          <w:szCs w:val="20"/>
          <w:lang w:eastAsia="zh-CN"/>
        </w:rPr>
        <w:t xml:space="preserve">Dlážděné plochy a chodníky umístěné do systémového podkladu </w:t>
      </w:r>
    </w:p>
    <w:p w14:paraId="38D80571" w14:textId="77777777" w:rsidR="003C0CB6" w:rsidRPr="00C86C86" w:rsidRDefault="003C0CB6" w:rsidP="00E370CF">
      <w:pPr>
        <w:pStyle w:val="Odstavecseseznamem"/>
        <w:numPr>
          <w:ilvl w:val="0"/>
          <w:numId w:val="7"/>
        </w:numPr>
        <w:tabs>
          <w:tab w:val="left" w:pos="2268"/>
        </w:tabs>
        <w:suppressAutoHyphens/>
        <w:overflowPunct/>
        <w:spacing w:after="0"/>
        <w:rPr>
          <w:rFonts w:ascii="Arial" w:eastAsia="Times New Roman" w:hAnsi="Arial" w:cs="Arial"/>
          <w:color w:val="auto"/>
          <w:sz w:val="18"/>
          <w:szCs w:val="20"/>
          <w:lang w:eastAsia="zh-CN"/>
        </w:rPr>
      </w:pPr>
      <w:r w:rsidRPr="00C86C86">
        <w:rPr>
          <w:rFonts w:ascii="Arial" w:eastAsia="Times New Roman" w:hAnsi="Arial" w:cs="Arial"/>
          <w:color w:val="auto"/>
          <w:sz w:val="18"/>
          <w:szCs w:val="20"/>
          <w:lang w:eastAsia="zh-CN"/>
        </w:rPr>
        <w:t xml:space="preserve">Dubové trámy pro sezení mezi sportovišti </w:t>
      </w:r>
    </w:p>
    <w:p w14:paraId="5255A487" w14:textId="77777777" w:rsidR="003C0CB6" w:rsidRPr="00C86C86" w:rsidRDefault="003C0CB6" w:rsidP="00E370CF">
      <w:pPr>
        <w:pStyle w:val="Odstavecseseznamem"/>
        <w:numPr>
          <w:ilvl w:val="0"/>
          <w:numId w:val="7"/>
        </w:numPr>
        <w:tabs>
          <w:tab w:val="left" w:pos="2268"/>
        </w:tabs>
        <w:suppressAutoHyphens/>
        <w:overflowPunct/>
        <w:spacing w:after="0"/>
        <w:rPr>
          <w:rFonts w:ascii="Arial" w:eastAsia="Times New Roman" w:hAnsi="Arial" w:cs="Arial"/>
          <w:color w:val="auto"/>
          <w:sz w:val="18"/>
          <w:szCs w:val="20"/>
          <w:lang w:eastAsia="zh-CN"/>
        </w:rPr>
      </w:pPr>
      <w:r w:rsidRPr="00C86C86">
        <w:rPr>
          <w:rFonts w:ascii="Arial" w:eastAsia="Times New Roman" w:hAnsi="Arial" w:cs="Arial"/>
          <w:color w:val="auto"/>
          <w:sz w:val="18"/>
          <w:szCs w:val="20"/>
          <w:lang w:eastAsia="zh-CN"/>
        </w:rPr>
        <w:t xml:space="preserve">Komunikace a zpevněné plochy </w:t>
      </w:r>
    </w:p>
    <w:p w14:paraId="3A95BF23" w14:textId="77777777" w:rsidR="00A237E4" w:rsidRPr="002706BA" w:rsidRDefault="00A237E4" w:rsidP="00D92158">
      <w:pPr>
        <w:tabs>
          <w:tab w:val="left" w:pos="2268"/>
        </w:tabs>
        <w:suppressAutoHyphens/>
        <w:rPr>
          <w:b/>
          <w:color w:val="auto"/>
          <w:szCs w:val="18"/>
        </w:rPr>
      </w:pPr>
    </w:p>
    <w:p w14:paraId="1DD2715E" w14:textId="77777777" w:rsidR="00D92158" w:rsidRPr="001E0840" w:rsidRDefault="00D92158" w:rsidP="00E370CF">
      <w:pPr>
        <w:pStyle w:val="Nadpis4"/>
        <w:keepLines/>
        <w:numPr>
          <w:ilvl w:val="3"/>
          <w:numId w:val="2"/>
        </w:numPr>
        <w:rPr>
          <w:color w:val="auto"/>
          <w:sz w:val="18"/>
          <w:szCs w:val="18"/>
        </w:rPr>
      </w:pPr>
      <w:bookmarkStart w:id="21" w:name="_Toc18410536"/>
      <w:r w:rsidRPr="001E0840">
        <w:rPr>
          <w:color w:val="auto"/>
          <w:sz w:val="18"/>
          <w:szCs w:val="18"/>
        </w:rPr>
        <w:t>B.2.1.b) Účel užívání stavby</w:t>
      </w:r>
      <w:bookmarkEnd w:id="21"/>
    </w:p>
    <w:p w14:paraId="2D53D9D9" w14:textId="77777777" w:rsidR="00443B4B" w:rsidRDefault="00443B4B">
      <w:pPr>
        <w:rPr>
          <w:color w:val="auto"/>
        </w:rPr>
      </w:pPr>
    </w:p>
    <w:p w14:paraId="04D9243D" w14:textId="77777777" w:rsidR="00E75C6E" w:rsidRPr="002706BA" w:rsidRDefault="00D55F60">
      <w:pPr>
        <w:rPr>
          <w:color w:val="auto"/>
        </w:rPr>
      </w:pPr>
      <w:r w:rsidRPr="002706BA">
        <w:rPr>
          <w:color w:val="auto"/>
        </w:rPr>
        <w:t xml:space="preserve">Navržené hřiště bude sloužit pro volnočasovou a sportovní aktivitu dětí a veřejnosti. Stavba volně doplní volnočasový charakter lokality (řešené území se nachází na místě stávajícího hřiště v blízkosti </w:t>
      </w:r>
      <w:r w:rsidR="00C86C86">
        <w:rPr>
          <w:color w:val="auto"/>
        </w:rPr>
        <w:t xml:space="preserve">parku, </w:t>
      </w:r>
      <w:r w:rsidRPr="002706BA">
        <w:rPr>
          <w:color w:val="auto"/>
        </w:rPr>
        <w:t xml:space="preserve">základní školy a bytových domů). </w:t>
      </w:r>
    </w:p>
    <w:p w14:paraId="194FF9CD" w14:textId="77777777" w:rsidR="00E75C6E" w:rsidRPr="002706BA" w:rsidRDefault="00E75C6E">
      <w:pPr>
        <w:rPr>
          <w:color w:val="auto"/>
        </w:rPr>
      </w:pPr>
    </w:p>
    <w:p w14:paraId="2C2EE572" w14:textId="77777777" w:rsidR="00D92158" w:rsidRPr="001E0840" w:rsidRDefault="00D92158" w:rsidP="00E370CF">
      <w:pPr>
        <w:pStyle w:val="Nadpis4"/>
        <w:keepLines/>
        <w:numPr>
          <w:ilvl w:val="3"/>
          <w:numId w:val="2"/>
        </w:numPr>
        <w:rPr>
          <w:color w:val="auto"/>
          <w:sz w:val="18"/>
          <w:szCs w:val="18"/>
        </w:rPr>
      </w:pPr>
      <w:bookmarkStart w:id="22" w:name="_Toc18410537"/>
      <w:r w:rsidRPr="001E0840">
        <w:rPr>
          <w:color w:val="auto"/>
          <w:sz w:val="18"/>
          <w:szCs w:val="18"/>
        </w:rPr>
        <w:lastRenderedPageBreak/>
        <w:t>B.2.1.c) trvalá nebo dočasná stavba</w:t>
      </w:r>
      <w:bookmarkEnd w:id="22"/>
      <w:r w:rsidRPr="001E0840">
        <w:rPr>
          <w:color w:val="auto"/>
          <w:sz w:val="18"/>
          <w:szCs w:val="18"/>
        </w:rPr>
        <w:t xml:space="preserve"> </w:t>
      </w:r>
    </w:p>
    <w:p w14:paraId="1E251431" w14:textId="77777777" w:rsidR="00443B4B" w:rsidRDefault="00443B4B" w:rsidP="00D92158">
      <w:pPr>
        <w:tabs>
          <w:tab w:val="left" w:leader="dot" w:pos="851"/>
          <w:tab w:val="left" w:leader="dot" w:pos="6804"/>
        </w:tabs>
        <w:rPr>
          <w:color w:val="auto"/>
        </w:rPr>
      </w:pPr>
    </w:p>
    <w:p w14:paraId="0F84641C" w14:textId="77777777" w:rsidR="00D92158" w:rsidRDefault="00D92158" w:rsidP="00D92158">
      <w:pPr>
        <w:tabs>
          <w:tab w:val="left" w:leader="dot" w:pos="851"/>
          <w:tab w:val="left" w:leader="dot" w:pos="6804"/>
        </w:tabs>
        <w:rPr>
          <w:color w:val="auto"/>
        </w:rPr>
      </w:pPr>
      <w:r w:rsidRPr="002706BA">
        <w:rPr>
          <w:color w:val="auto"/>
        </w:rPr>
        <w:t xml:space="preserve">Jedná se o stavbu trvalou. </w:t>
      </w:r>
    </w:p>
    <w:p w14:paraId="65014483" w14:textId="77777777" w:rsidR="00E525C7" w:rsidRPr="002706BA" w:rsidRDefault="00E525C7" w:rsidP="00D92158">
      <w:pPr>
        <w:tabs>
          <w:tab w:val="left" w:leader="dot" w:pos="851"/>
          <w:tab w:val="left" w:leader="dot" w:pos="6804"/>
        </w:tabs>
        <w:rPr>
          <w:color w:val="auto"/>
        </w:rPr>
      </w:pPr>
    </w:p>
    <w:p w14:paraId="7CAE3439" w14:textId="77777777" w:rsidR="00B203B1" w:rsidRPr="001E0840" w:rsidRDefault="00B203B1" w:rsidP="00E370CF">
      <w:pPr>
        <w:pStyle w:val="Nadpis4"/>
        <w:keepLines/>
        <w:numPr>
          <w:ilvl w:val="3"/>
          <w:numId w:val="2"/>
        </w:numPr>
        <w:rPr>
          <w:color w:val="auto"/>
          <w:sz w:val="18"/>
          <w:szCs w:val="18"/>
        </w:rPr>
      </w:pPr>
      <w:bookmarkStart w:id="23" w:name="_Toc18410538"/>
      <w:r w:rsidRPr="001E0840">
        <w:rPr>
          <w:color w:val="auto"/>
          <w:sz w:val="18"/>
          <w:szCs w:val="18"/>
        </w:rPr>
        <w:t>B.2.1.d) informace o vydaných rozhodnutích o povolení výjimky z technických požadavků na stavby a technických požadavků zabezpečujících bezbariérové užívání stavby,</w:t>
      </w:r>
      <w:bookmarkEnd w:id="23"/>
    </w:p>
    <w:p w14:paraId="4216585B" w14:textId="77777777" w:rsidR="00443B4B" w:rsidRDefault="00443B4B" w:rsidP="00B203B1">
      <w:pPr>
        <w:tabs>
          <w:tab w:val="left" w:leader="dot" w:pos="851"/>
          <w:tab w:val="left" w:leader="dot" w:pos="6804"/>
        </w:tabs>
        <w:rPr>
          <w:color w:val="auto"/>
        </w:rPr>
      </w:pPr>
    </w:p>
    <w:p w14:paraId="6E487964" w14:textId="77777777" w:rsidR="00B203B1" w:rsidRPr="002706BA" w:rsidRDefault="00B203B1" w:rsidP="00B203B1">
      <w:pPr>
        <w:tabs>
          <w:tab w:val="left" w:leader="dot" w:pos="851"/>
          <w:tab w:val="left" w:leader="dot" w:pos="6804"/>
        </w:tabs>
        <w:rPr>
          <w:color w:val="auto"/>
        </w:rPr>
      </w:pPr>
      <w:r w:rsidRPr="002706BA">
        <w:rPr>
          <w:color w:val="auto"/>
        </w:rPr>
        <w:t xml:space="preserve">Nebyli uděleny žádné výjimky. </w:t>
      </w:r>
    </w:p>
    <w:p w14:paraId="6D65E577" w14:textId="77777777" w:rsidR="00C86C86" w:rsidRDefault="00C86C86" w:rsidP="00B203B1">
      <w:pPr>
        <w:tabs>
          <w:tab w:val="left" w:leader="dot" w:pos="851"/>
          <w:tab w:val="left" w:leader="dot" w:pos="6804"/>
        </w:tabs>
        <w:rPr>
          <w:b/>
          <w:color w:val="auto"/>
        </w:rPr>
      </w:pPr>
    </w:p>
    <w:p w14:paraId="7920F50C" w14:textId="77777777" w:rsidR="00B203B1" w:rsidRDefault="00B203B1" w:rsidP="00E370CF">
      <w:pPr>
        <w:pStyle w:val="Nadpis4"/>
        <w:keepLines/>
        <w:numPr>
          <w:ilvl w:val="3"/>
          <w:numId w:val="2"/>
        </w:numPr>
        <w:rPr>
          <w:color w:val="auto"/>
          <w:sz w:val="18"/>
          <w:szCs w:val="18"/>
        </w:rPr>
      </w:pPr>
      <w:bookmarkStart w:id="24" w:name="_Toc18410539"/>
      <w:r w:rsidRPr="001E0840">
        <w:rPr>
          <w:color w:val="auto"/>
          <w:sz w:val="18"/>
          <w:szCs w:val="18"/>
        </w:rPr>
        <w:t>B.2.1.e) informace o tom, zda a v jakých částech dokumentace jsou zohledněny podmínky závazných stanovisek dotčených orgánů,</w:t>
      </w:r>
      <w:bookmarkEnd w:id="24"/>
    </w:p>
    <w:p w14:paraId="0065C014" w14:textId="77777777" w:rsidR="001C7FBF" w:rsidRPr="001C7FBF" w:rsidRDefault="001C7FBF" w:rsidP="001C7FBF"/>
    <w:p w14:paraId="5A867656" w14:textId="77777777" w:rsidR="001C7FBF" w:rsidRDefault="001C7FBF" w:rsidP="001C7FBF">
      <w:pPr>
        <w:tabs>
          <w:tab w:val="left" w:leader="dot" w:pos="851"/>
          <w:tab w:val="left" w:leader="dot" w:pos="6804"/>
        </w:tabs>
        <w:rPr>
          <w:color w:val="auto"/>
        </w:rPr>
      </w:pPr>
      <w:r w:rsidRPr="001C7FBF">
        <w:rPr>
          <w:color w:val="auto"/>
        </w:rPr>
        <w:t xml:space="preserve">Viz samostatná příloha zprávy B.1. </w:t>
      </w:r>
    </w:p>
    <w:p w14:paraId="7376AE7C" w14:textId="77777777" w:rsidR="001C7FBF" w:rsidRPr="001C7FBF" w:rsidRDefault="001C7FBF" w:rsidP="001C7FBF">
      <w:pPr>
        <w:tabs>
          <w:tab w:val="left" w:leader="dot" w:pos="851"/>
          <w:tab w:val="left" w:leader="dot" w:pos="6804"/>
        </w:tabs>
        <w:rPr>
          <w:color w:val="auto"/>
        </w:rPr>
      </w:pPr>
    </w:p>
    <w:p w14:paraId="2B10D331" w14:textId="77777777" w:rsidR="00B203B1" w:rsidRPr="001E0840" w:rsidRDefault="00B203B1" w:rsidP="00E370CF">
      <w:pPr>
        <w:pStyle w:val="Nadpis4"/>
        <w:keepLines/>
        <w:numPr>
          <w:ilvl w:val="3"/>
          <w:numId w:val="2"/>
        </w:numPr>
        <w:rPr>
          <w:color w:val="auto"/>
          <w:sz w:val="18"/>
          <w:szCs w:val="18"/>
        </w:rPr>
      </w:pPr>
      <w:bookmarkStart w:id="25" w:name="_Toc18410540"/>
      <w:r w:rsidRPr="001E0840">
        <w:rPr>
          <w:color w:val="auto"/>
          <w:sz w:val="18"/>
          <w:szCs w:val="18"/>
        </w:rPr>
        <w:t>B.2.1.f) ochrana stavby podle jiných právních předpisů</w:t>
      </w:r>
      <w:bookmarkEnd w:id="25"/>
    </w:p>
    <w:p w14:paraId="3F82DA4A" w14:textId="77777777" w:rsidR="00C86C86" w:rsidRDefault="00C86C86" w:rsidP="00B203B1">
      <w:pPr>
        <w:tabs>
          <w:tab w:val="left" w:leader="dot" w:pos="851"/>
          <w:tab w:val="left" w:leader="dot" w:pos="6804"/>
        </w:tabs>
        <w:rPr>
          <w:color w:val="auto"/>
        </w:rPr>
      </w:pPr>
    </w:p>
    <w:p w14:paraId="19FD1A68" w14:textId="77777777" w:rsidR="000D77AD" w:rsidRPr="002706BA" w:rsidRDefault="000D77AD" w:rsidP="00B203B1">
      <w:pPr>
        <w:tabs>
          <w:tab w:val="left" w:leader="dot" w:pos="851"/>
          <w:tab w:val="left" w:leader="dot" w:pos="6804"/>
        </w:tabs>
        <w:rPr>
          <w:color w:val="auto"/>
        </w:rPr>
      </w:pPr>
      <w:r w:rsidRPr="002706BA">
        <w:rPr>
          <w:color w:val="auto"/>
        </w:rPr>
        <w:t>Není řešeno</w:t>
      </w:r>
      <w:r w:rsidR="001C7FBF">
        <w:rPr>
          <w:color w:val="auto"/>
        </w:rPr>
        <w:t>.</w:t>
      </w:r>
    </w:p>
    <w:p w14:paraId="1DEAD33D" w14:textId="77777777" w:rsidR="00C86C86" w:rsidRDefault="00C86C86" w:rsidP="00B203B1">
      <w:pPr>
        <w:tabs>
          <w:tab w:val="left" w:leader="dot" w:pos="851"/>
          <w:tab w:val="left" w:leader="dot" w:pos="6804"/>
        </w:tabs>
        <w:rPr>
          <w:b/>
          <w:color w:val="auto"/>
        </w:rPr>
      </w:pPr>
    </w:p>
    <w:p w14:paraId="54B67B43" w14:textId="77777777" w:rsidR="00663010" w:rsidRPr="001E0840" w:rsidRDefault="00B203B1" w:rsidP="00E370CF">
      <w:pPr>
        <w:pStyle w:val="Nadpis4"/>
        <w:keepLines/>
        <w:numPr>
          <w:ilvl w:val="3"/>
          <w:numId w:val="2"/>
        </w:numPr>
        <w:rPr>
          <w:color w:val="auto"/>
          <w:sz w:val="18"/>
          <w:szCs w:val="18"/>
        </w:rPr>
      </w:pPr>
      <w:bookmarkStart w:id="26" w:name="_Toc18410541"/>
      <w:r w:rsidRPr="001E0840">
        <w:rPr>
          <w:color w:val="auto"/>
          <w:sz w:val="18"/>
          <w:szCs w:val="18"/>
        </w:rPr>
        <w:t xml:space="preserve">B.2.1.g) navrhované parametry </w:t>
      </w:r>
      <w:proofErr w:type="gramStart"/>
      <w:r w:rsidRPr="001E0840">
        <w:rPr>
          <w:color w:val="auto"/>
          <w:sz w:val="18"/>
          <w:szCs w:val="18"/>
        </w:rPr>
        <w:t>stavby - zastavěná</w:t>
      </w:r>
      <w:proofErr w:type="gramEnd"/>
      <w:r w:rsidRPr="001E0840">
        <w:rPr>
          <w:color w:val="auto"/>
          <w:sz w:val="18"/>
          <w:szCs w:val="18"/>
        </w:rPr>
        <w:t xml:space="preserve"> plocha, obestavěný prostor, užitná plocha, počet funkčních jednotek a jejich velikosti apod.,</w:t>
      </w:r>
      <w:bookmarkEnd w:id="26"/>
    </w:p>
    <w:p w14:paraId="77A3AAB4" w14:textId="77777777" w:rsidR="00663010" w:rsidRPr="002706BA" w:rsidRDefault="00663010" w:rsidP="00B203B1">
      <w:pPr>
        <w:tabs>
          <w:tab w:val="left" w:leader="dot" w:pos="851"/>
          <w:tab w:val="left" w:leader="dot" w:pos="6804"/>
        </w:tabs>
        <w:rPr>
          <w:b/>
          <w:color w:val="auto"/>
        </w:rPr>
      </w:pPr>
    </w:p>
    <w:p w14:paraId="5CD8B4C6" w14:textId="77777777" w:rsidR="00663010" w:rsidRPr="002706BA" w:rsidRDefault="00663010" w:rsidP="00C86C86">
      <w:pPr>
        <w:tabs>
          <w:tab w:val="left" w:leader="dot" w:pos="851"/>
          <w:tab w:val="left" w:leader="dot" w:pos="6804"/>
        </w:tabs>
        <w:spacing w:line="276" w:lineRule="auto"/>
        <w:ind w:left="720"/>
        <w:rPr>
          <w:color w:val="auto"/>
        </w:rPr>
      </w:pPr>
      <w:r w:rsidRPr="002706BA">
        <w:rPr>
          <w:color w:val="auto"/>
        </w:rPr>
        <w:t>Celková zastavěná plocha nových asfaltových komunikací</w:t>
      </w:r>
      <w:r w:rsidRPr="002706BA">
        <w:rPr>
          <w:color w:val="auto"/>
        </w:rPr>
        <w:tab/>
      </w:r>
      <w:r w:rsidR="0033561E" w:rsidRPr="002706BA">
        <w:rPr>
          <w:color w:val="auto"/>
        </w:rPr>
        <w:t xml:space="preserve">    218,34</w:t>
      </w:r>
      <w:r w:rsidRPr="002706BA">
        <w:rPr>
          <w:color w:val="auto"/>
        </w:rPr>
        <w:t xml:space="preserve"> m</w:t>
      </w:r>
      <w:r w:rsidRPr="002706BA">
        <w:rPr>
          <w:color w:val="auto"/>
          <w:vertAlign w:val="superscript"/>
        </w:rPr>
        <w:t>2</w:t>
      </w:r>
    </w:p>
    <w:p w14:paraId="009BF3AA" w14:textId="77777777" w:rsidR="00663010" w:rsidRPr="002706BA" w:rsidRDefault="00663010" w:rsidP="00C86C86">
      <w:pPr>
        <w:tabs>
          <w:tab w:val="left" w:pos="851"/>
          <w:tab w:val="left" w:leader="dot" w:pos="6804"/>
        </w:tabs>
        <w:spacing w:line="276" w:lineRule="auto"/>
        <w:ind w:left="720"/>
        <w:rPr>
          <w:color w:val="auto"/>
        </w:rPr>
      </w:pPr>
      <w:r w:rsidRPr="002706BA">
        <w:rPr>
          <w:color w:val="auto"/>
        </w:rPr>
        <w:t xml:space="preserve">Celková zastavěná plocha nových dlážděných komunikací </w:t>
      </w:r>
      <w:r w:rsidRPr="002706BA">
        <w:rPr>
          <w:color w:val="auto"/>
        </w:rPr>
        <w:tab/>
        <w:t xml:space="preserve">    76,14 m</w:t>
      </w:r>
      <w:r w:rsidRPr="002706BA">
        <w:rPr>
          <w:color w:val="auto"/>
          <w:vertAlign w:val="superscript"/>
        </w:rPr>
        <w:t>2</w:t>
      </w:r>
    </w:p>
    <w:p w14:paraId="79DF6B2A" w14:textId="77777777" w:rsidR="00663010" w:rsidRPr="002706BA" w:rsidRDefault="00663010" w:rsidP="00C86C86">
      <w:pPr>
        <w:tabs>
          <w:tab w:val="left" w:pos="851"/>
          <w:tab w:val="left" w:leader="dot" w:pos="6804"/>
        </w:tabs>
        <w:spacing w:line="276" w:lineRule="auto"/>
        <w:ind w:left="720"/>
        <w:rPr>
          <w:color w:val="auto"/>
        </w:rPr>
      </w:pPr>
      <w:r w:rsidRPr="002706BA">
        <w:rPr>
          <w:color w:val="auto"/>
        </w:rPr>
        <w:t>Zastavěná plocha víceúčelového hřiště</w:t>
      </w:r>
      <w:r w:rsidRPr="002706BA">
        <w:rPr>
          <w:color w:val="auto"/>
        </w:rPr>
        <w:tab/>
        <w:t xml:space="preserve">    383,66 m</w:t>
      </w:r>
      <w:r w:rsidRPr="002706BA">
        <w:rPr>
          <w:color w:val="auto"/>
          <w:vertAlign w:val="superscript"/>
        </w:rPr>
        <w:t>2</w:t>
      </w:r>
    </w:p>
    <w:p w14:paraId="0B1F231F" w14:textId="77777777" w:rsidR="00663010" w:rsidRPr="002706BA" w:rsidRDefault="00663010" w:rsidP="00C86C86">
      <w:pPr>
        <w:tabs>
          <w:tab w:val="left" w:pos="851"/>
          <w:tab w:val="left" w:leader="dot" w:pos="6804"/>
        </w:tabs>
        <w:spacing w:line="276" w:lineRule="auto"/>
        <w:ind w:left="720"/>
        <w:rPr>
          <w:color w:val="auto"/>
        </w:rPr>
      </w:pPr>
      <w:r w:rsidRPr="002706BA">
        <w:rPr>
          <w:color w:val="auto"/>
        </w:rPr>
        <w:t xml:space="preserve">Zastavěná plocha </w:t>
      </w:r>
      <w:proofErr w:type="spellStart"/>
      <w:r w:rsidRPr="002706BA">
        <w:rPr>
          <w:color w:val="auto"/>
        </w:rPr>
        <w:t>workoutového</w:t>
      </w:r>
      <w:proofErr w:type="spellEnd"/>
      <w:r w:rsidRPr="002706BA">
        <w:rPr>
          <w:color w:val="auto"/>
        </w:rPr>
        <w:t xml:space="preserve"> hřiště </w:t>
      </w:r>
      <w:r w:rsidRPr="002706BA">
        <w:rPr>
          <w:color w:val="auto"/>
        </w:rPr>
        <w:tab/>
        <w:t xml:space="preserve">    118,24 m</w:t>
      </w:r>
      <w:r w:rsidRPr="002706BA">
        <w:rPr>
          <w:color w:val="auto"/>
          <w:vertAlign w:val="superscript"/>
        </w:rPr>
        <w:t>2</w:t>
      </w:r>
    </w:p>
    <w:p w14:paraId="44931AD4" w14:textId="77777777" w:rsidR="00663010" w:rsidRPr="002706BA" w:rsidRDefault="00663010" w:rsidP="00C86C86">
      <w:pPr>
        <w:tabs>
          <w:tab w:val="left" w:pos="851"/>
          <w:tab w:val="left" w:leader="dot" w:pos="6804"/>
        </w:tabs>
        <w:spacing w:line="276" w:lineRule="auto"/>
        <w:ind w:left="720"/>
        <w:rPr>
          <w:color w:val="auto"/>
        </w:rPr>
      </w:pPr>
      <w:r w:rsidRPr="002706BA">
        <w:rPr>
          <w:color w:val="auto"/>
        </w:rPr>
        <w:t>Celková ploc</w:t>
      </w:r>
      <w:r w:rsidR="0033561E" w:rsidRPr="002706BA">
        <w:rPr>
          <w:color w:val="auto"/>
        </w:rPr>
        <w:t xml:space="preserve">ha zastavěných ploch </w:t>
      </w:r>
      <w:r w:rsidR="0033561E" w:rsidRPr="002706BA">
        <w:rPr>
          <w:color w:val="auto"/>
        </w:rPr>
        <w:tab/>
        <w:t xml:space="preserve">    796,38</w:t>
      </w:r>
      <w:r w:rsidRPr="002706BA">
        <w:rPr>
          <w:color w:val="auto"/>
        </w:rPr>
        <w:t xml:space="preserve"> m</w:t>
      </w:r>
      <w:r w:rsidRPr="002706BA">
        <w:rPr>
          <w:color w:val="auto"/>
          <w:vertAlign w:val="superscript"/>
        </w:rPr>
        <w:t>2</w:t>
      </w:r>
    </w:p>
    <w:p w14:paraId="5A790431" w14:textId="77777777" w:rsidR="00663010" w:rsidRPr="002706BA" w:rsidRDefault="00663010" w:rsidP="00B203B1">
      <w:pPr>
        <w:tabs>
          <w:tab w:val="left" w:leader="dot" w:pos="851"/>
          <w:tab w:val="left" w:leader="dot" w:pos="6804"/>
        </w:tabs>
        <w:rPr>
          <w:b/>
          <w:color w:val="auto"/>
        </w:rPr>
      </w:pPr>
    </w:p>
    <w:p w14:paraId="6FA2A915" w14:textId="77777777" w:rsidR="00B203B1" w:rsidRPr="001E0840" w:rsidRDefault="00B203B1" w:rsidP="00E370CF">
      <w:pPr>
        <w:pStyle w:val="Nadpis4"/>
        <w:keepLines/>
        <w:numPr>
          <w:ilvl w:val="3"/>
          <w:numId w:val="2"/>
        </w:numPr>
        <w:rPr>
          <w:color w:val="auto"/>
          <w:sz w:val="18"/>
          <w:szCs w:val="18"/>
        </w:rPr>
      </w:pPr>
      <w:bookmarkStart w:id="27" w:name="_Toc18410542"/>
      <w:r w:rsidRPr="001E0840">
        <w:rPr>
          <w:color w:val="auto"/>
          <w:sz w:val="18"/>
          <w:szCs w:val="18"/>
        </w:rPr>
        <w:t xml:space="preserve">B.2.1.h) základní bilance </w:t>
      </w:r>
      <w:proofErr w:type="gramStart"/>
      <w:r w:rsidRPr="001E0840">
        <w:rPr>
          <w:color w:val="auto"/>
          <w:sz w:val="18"/>
          <w:szCs w:val="18"/>
        </w:rPr>
        <w:t>stavby - potřeby</w:t>
      </w:r>
      <w:proofErr w:type="gramEnd"/>
      <w:r w:rsidRPr="001E0840">
        <w:rPr>
          <w:color w:val="auto"/>
          <w:sz w:val="18"/>
          <w:szCs w:val="18"/>
        </w:rPr>
        <w:t xml:space="preserve"> a spotřeby médií a hmot, hospodaření s dešťovou vodou, celkové produkované množství a druhy odpadů a emisí, třída energetické náročnosti budov apod.,</w:t>
      </w:r>
      <w:bookmarkEnd w:id="27"/>
    </w:p>
    <w:p w14:paraId="4E3D904D" w14:textId="77777777" w:rsidR="009F01AC" w:rsidRPr="002706BA" w:rsidRDefault="009F01AC" w:rsidP="00B203B1">
      <w:pPr>
        <w:tabs>
          <w:tab w:val="left" w:leader="dot" w:pos="851"/>
          <w:tab w:val="left" w:leader="dot" w:pos="6804"/>
        </w:tabs>
        <w:rPr>
          <w:b/>
          <w:color w:val="auto"/>
        </w:rPr>
      </w:pPr>
    </w:p>
    <w:p w14:paraId="2AD5B59D" w14:textId="77777777" w:rsidR="009F01AC" w:rsidRPr="002706BA" w:rsidRDefault="009F01AC" w:rsidP="009F01AC">
      <w:pPr>
        <w:rPr>
          <w:color w:val="auto"/>
          <w:szCs w:val="18"/>
        </w:rPr>
      </w:pPr>
      <w:r w:rsidRPr="002706BA">
        <w:rPr>
          <w:color w:val="auto"/>
          <w:szCs w:val="18"/>
        </w:rPr>
        <w:t>Vzhledem k charakteru stavby se neřeší – potřeby médií a hmot provozem hřiště nevznikají.</w:t>
      </w:r>
      <w:r w:rsidR="00DC25B5">
        <w:rPr>
          <w:color w:val="auto"/>
          <w:szCs w:val="18"/>
        </w:rPr>
        <w:t xml:space="preserve"> Ostatní zůstává dle stávajícího stavu.</w:t>
      </w:r>
    </w:p>
    <w:p w14:paraId="63A50121" w14:textId="77777777" w:rsidR="00663010" w:rsidRPr="002706BA" w:rsidRDefault="00663010" w:rsidP="00B203B1">
      <w:pPr>
        <w:tabs>
          <w:tab w:val="left" w:leader="dot" w:pos="851"/>
          <w:tab w:val="left" w:leader="dot" w:pos="6804"/>
        </w:tabs>
        <w:rPr>
          <w:b/>
          <w:color w:val="auto"/>
        </w:rPr>
      </w:pPr>
    </w:p>
    <w:p w14:paraId="4C293890" w14:textId="77777777" w:rsidR="00B203B1" w:rsidRPr="001E0840" w:rsidRDefault="00B203B1" w:rsidP="00E370CF">
      <w:pPr>
        <w:pStyle w:val="Nadpis4"/>
        <w:keepLines/>
        <w:numPr>
          <w:ilvl w:val="3"/>
          <w:numId w:val="2"/>
        </w:numPr>
        <w:rPr>
          <w:color w:val="auto"/>
          <w:sz w:val="18"/>
          <w:szCs w:val="18"/>
        </w:rPr>
      </w:pPr>
      <w:bookmarkStart w:id="28" w:name="_Toc18410543"/>
      <w:r w:rsidRPr="001E0840">
        <w:rPr>
          <w:color w:val="auto"/>
          <w:sz w:val="18"/>
          <w:szCs w:val="18"/>
        </w:rPr>
        <w:t xml:space="preserve">B.2.1.i) základní předpoklady </w:t>
      </w:r>
      <w:proofErr w:type="gramStart"/>
      <w:r w:rsidRPr="001E0840">
        <w:rPr>
          <w:color w:val="auto"/>
          <w:sz w:val="18"/>
          <w:szCs w:val="18"/>
        </w:rPr>
        <w:t>výstavby - časové</w:t>
      </w:r>
      <w:proofErr w:type="gramEnd"/>
      <w:r w:rsidRPr="001E0840">
        <w:rPr>
          <w:color w:val="auto"/>
          <w:sz w:val="18"/>
          <w:szCs w:val="18"/>
        </w:rPr>
        <w:t xml:space="preserve"> údaje o realizaci stavby, členění na etapy,</w:t>
      </w:r>
      <w:bookmarkEnd w:id="28"/>
    </w:p>
    <w:p w14:paraId="646BC387" w14:textId="77777777" w:rsidR="009F01AC" w:rsidRPr="002706BA" w:rsidRDefault="009F01AC" w:rsidP="00B203B1">
      <w:pPr>
        <w:tabs>
          <w:tab w:val="left" w:leader="dot" w:pos="851"/>
          <w:tab w:val="left" w:leader="dot" w:pos="6804"/>
        </w:tabs>
        <w:rPr>
          <w:b/>
          <w:color w:val="auto"/>
        </w:rPr>
      </w:pPr>
    </w:p>
    <w:p w14:paraId="1538FC5F" w14:textId="77777777" w:rsidR="009F01AC" w:rsidRPr="002706BA" w:rsidRDefault="009F01AC" w:rsidP="001B6906">
      <w:pPr>
        <w:tabs>
          <w:tab w:val="left" w:pos="1134"/>
        </w:tabs>
        <w:spacing w:line="360" w:lineRule="auto"/>
        <w:rPr>
          <w:color w:val="auto"/>
        </w:rPr>
      </w:pPr>
      <w:r w:rsidRPr="002706BA">
        <w:rPr>
          <w:b/>
          <w:color w:val="auto"/>
        </w:rPr>
        <w:t>SO 01</w:t>
      </w:r>
      <w:r w:rsidRPr="002706BA">
        <w:rPr>
          <w:b/>
          <w:color w:val="auto"/>
        </w:rPr>
        <w:tab/>
        <w:t xml:space="preserve">Příprava území  </w:t>
      </w:r>
    </w:p>
    <w:p w14:paraId="46367252" w14:textId="77777777" w:rsidR="009F01AC" w:rsidRPr="002706BA" w:rsidRDefault="009F01AC" w:rsidP="009F01AC">
      <w:pPr>
        <w:tabs>
          <w:tab w:val="left" w:pos="1134"/>
        </w:tabs>
        <w:rPr>
          <w:color w:val="auto"/>
        </w:rPr>
      </w:pPr>
      <w:r w:rsidRPr="002706BA">
        <w:rPr>
          <w:color w:val="auto"/>
        </w:rPr>
        <w:t xml:space="preserve">V rámci této části bude odstraněno veškeré vybavení asfaltového hřiště, ocelové konstrukce hrazdy a bradel, stávající oplocení. Vykácení stromů a odebrání povrchů asfaltového hřiště a přiléhající komunikace. </w:t>
      </w:r>
      <w:r w:rsidR="00D9294E">
        <w:rPr>
          <w:color w:val="auto"/>
        </w:rPr>
        <w:t xml:space="preserve">Bude zřízena příjezdová cesta ze silničních betonových panelů. </w:t>
      </w:r>
    </w:p>
    <w:p w14:paraId="31CC9B44" w14:textId="77777777" w:rsidR="009F01AC" w:rsidRPr="002706BA" w:rsidRDefault="009F01AC" w:rsidP="009F01AC">
      <w:pPr>
        <w:tabs>
          <w:tab w:val="left" w:pos="1134"/>
        </w:tabs>
        <w:rPr>
          <w:color w:val="auto"/>
        </w:rPr>
      </w:pPr>
    </w:p>
    <w:p w14:paraId="116D53A0" w14:textId="77777777" w:rsidR="009F01AC" w:rsidRPr="002706BA" w:rsidRDefault="009F01AC" w:rsidP="001B6906">
      <w:pPr>
        <w:tabs>
          <w:tab w:val="left" w:pos="1134"/>
        </w:tabs>
        <w:spacing w:line="360" w:lineRule="auto"/>
        <w:rPr>
          <w:color w:val="auto"/>
        </w:rPr>
      </w:pPr>
      <w:r w:rsidRPr="002706BA">
        <w:rPr>
          <w:b/>
          <w:color w:val="auto"/>
        </w:rPr>
        <w:t>SO 02</w:t>
      </w:r>
      <w:r w:rsidRPr="002706BA">
        <w:rPr>
          <w:b/>
          <w:color w:val="auto"/>
        </w:rPr>
        <w:tab/>
        <w:t xml:space="preserve">Víceúčelové klecové sportoviště </w:t>
      </w:r>
    </w:p>
    <w:p w14:paraId="2A2DE563" w14:textId="77777777" w:rsidR="009F01AC" w:rsidRPr="002706BA" w:rsidRDefault="009F01AC" w:rsidP="009F01AC">
      <w:pPr>
        <w:tabs>
          <w:tab w:val="left" w:pos="1134"/>
        </w:tabs>
        <w:rPr>
          <w:color w:val="auto"/>
        </w:rPr>
      </w:pPr>
      <w:r w:rsidRPr="002706BA">
        <w:rPr>
          <w:color w:val="auto"/>
        </w:rPr>
        <w:t xml:space="preserve">Druhá část se zaobírá realizací víceúčelového hřiště, realizací podkladních vrstev a finálního povrchu hřiště. Realizace jeho oplocení. </w:t>
      </w:r>
    </w:p>
    <w:p w14:paraId="3DC5CCA6" w14:textId="77777777" w:rsidR="009F01AC" w:rsidRPr="002706BA" w:rsidRDefault="009F01AC" w:rsidP="009F01AC">
      <w:pPr>
        <w:tabs>
          <w:tab w:val="left" w:pos="1134"/>
        </w:tabs>
        <w:rPr>
          <w:color w:val="auto"/>
        </w:rPr>
      </w:pPr>
    </w:p>
    <w:p w14:paraId="6848D34B" w14:textId="77777777" w:rsidR="009F01AC" w:rsidRPr="002706BA" w:rsidRDefault="009F01AC" w:rsidP="001B6906">
      <w:pPr>
        <w:tabs>
          <w:tab w:val="left" w:pos="1134"/>
        </w:tabs>
        <w:spacing w:line="360" w:lineRule="auto"/>
        <w:rPr>
          <w:color w:val="auto"/>
        </w:rPr>
      </w:pPr>
      <w:r w:rsidRPr="002706BA">
        <w:rPr>
          <w:b/>
          <w:color w:val="auto"/>
        </w:rPr>
        <w:t>SO 03</w:t>
      </w:r>
      <w:r w:rsidRPr="002706BA">
        <w:rPr>
          <w:b/>
          <w:color w:val="auto"/>
        </w:rPr>
        <w:tab/>
      </w:r>
      <w:proofErr w:type="spellStart"/>
      <w:r w:rsidRPr="002706BA">
        <w:rPr>
          <w:b/>
          <w:color w:val="auto"/>
        </w:rPr>
        <w:t>Workoutové</w:t>
      </w:r>
      <w:proofErr w:type="spellEnd"/>
      <w:r w:rsidRPr="002706BA">
        <w:rPr>
          <w:b/>
          <w:color w:val="auto"/>
        </w:rPr>
        <w:t xml:space="preserve"> hřiště </w:t>
      </w:r>
    </w:p>
    <w:p w14:paraId="4CDEE007" w14:textId="77777777" w:rsidR="009F01AC" w:rsidRPr="002706BA" w:rsidRDefault="009F01AC" w:rsidP="009F01AC">
      <w:pPr>
        <w:tabs>
          <w:tab w:val="left" w:pos="1134"/>
        </w:tabs>
        <w:rPr>
          <w:color w:val="auto"/>
        </w:rPr>
      </w:pPr>
      <w:r w:rsidRPr="002706BA">
        <w:rPr>
          <w:color w:val="auto"/>
        </w:rPr>
        <w:t xml:space="preserve">Realizace </w:t>
      </w:r>
      <w:proofErr w:type="spellStart"/>
      <w:r w:rsidRPr="002706BA">
        <w:rPr>
          <w:color w:val="auto"/>
        </w:rPr>
        <w:t>workoutového</w:t>
      </w:r>
      <w:proofErr w:type="spellEnd"/>
      <w:r w:rsidRPr="002706BA">
        <w:rPr>
          <w:color w:val="auto"/>
        </w:rPr>
        <w:t xml:space="preserve"> hřiště, realizace podkladních vrstev a finálního povrchu hřiště. Osazení jeho vybavení.</w:t>
      </w:r>
    </w:p>
    <w:p w14:paraId="1D454915" w14:textId="77777777" w:rsidR="009F01AC" w:rsidRPr="002706BA" w:rsidRDefault="009F01AC" w:rsidP="009F01AC">
      <w:pPr>
        <w:tabs>
          <w:tab w:val="left" w:pos="1134"/>
        </w:tabs>
        <w:rPr>
          <w:color w:val="auto"/>
        </w:rPr>
      </w:pPr>
    </w:p>
    <w:p w14:paraId="06116A9F" w14:textId="77777777" w:rsidR="009F01AC" w:rsidRPr="002706BA" w:rsidRDefault="009F01AC" w:rsidP="001B6906">
      <w:pPr>
        <w:tabs>
          <w:tab w:val="left" w:pos="1134"/>
        </w:tabs>
        <w:spacing w:line="360" w:lineRule="auto"/>
        <w:rPr>
          <w:color w:val="auto"/>
        </w:rPr>
      </w:pPr>
      <w:r w:rsidRPr="002706BA">
        <w:rPr>
          <w:b/>
          <w:color w:val="auto"/>
        </w:rPr>
        <w:t>SO 04</w:t>
      </w:r>
      <w:r w:rsidRPr="002706BA">
        <w:rPr>
          <w:b/>
          <w:color w:val="auto"/>
        </w:rPr>
        <w:tab/>
        <w:t xml:space="preserve"> Zpevněné plochy</w:t>
      </w:r>
    </w:p>
    <w:p w14:paraId="65340DE2" w14:textId="77777777" w:rsidR="009F01AC" w:rsidRDefault="00902937" w:rsidP="00902937">
      <w:pPr>
        <w:tabs>
          <w:tab w:val="left" w:pos="1134"/>
        </w:tabs>
        <w:rPr>
          <w:color w:val="auto"/>
        </w:rPr>
      </w:pPr>
      <w:r w:rsidRPr="00902937">
        <w:rPr>
          <w:color w:val="auto"/>
        </w:rPr>
        <w:t>Tato část dokumentace řeší opravu a úpravu zpevněných ploch v areálu ZŠ v souvislosti s výstavbou nových hřišť.</w:t>
      </w:r>
    </w:p>
    <w:p w14:paraId="190572D1" w14:textId="77777777" w:rsidR="00DC25B5" w:rsidRPr="00902937" w:rsidRDefault="00DC25B5" w:rsidP="00902937">
      <w:pPr>
        <w:tabs>
          <w:tab w:val="left" w:pos="1134"/>
        </w:tabs>
        <w:rPr>
          <w:color w:val="auto"/>
        </w:rPr>
      </w:pPr>
    </w:p>
    <w:p w14:paraId="01127BFE" w14:textId="77777777" w:rsidR="009F01AC" w:rsidRPr="002706BA" w:rsidRDefault="009F01AC" w:rsidP="001B6906">
      <w:pPr>
        <w:tabs>
          <w:tab w:val="left" w:pos="1134"/>
        </w:tabs>
        <w:spacing w:line="360" w:lineRule="auto"/>
        <w:rPr>
          <w:color w:val="auto"/>
        </w:rPr>
      </w:pPr>
      <w:r w:rsidRPr="002706BA">
        <w:rPr>
          <w:b/>
          <w:color w:val="auto"/>
        </w:rPr>
        <w:t>SO 05</w:t>
      </w:r>
      <w:r w:rsidRPr="002706BA">
        <w:rPr>
          <w:b/>
          <w:color w:val="auto"/>
        </w:rPr>
        <w:tab/>
        <w:t>Vsakování</w:t>
      </w:r>
    </w:p>
    <w:p w14:paraId="3D2B7E5D" w14:textId="77777777" w:rsidR="009F01AC" w:rsidRPr="002706BA" w:rsidRDefault="0081731B" w:rsidP="009F01AC">
      <w:pPr>
        <w:tabs>
          <w:tab w:val="left" w:pos="1134"/>
        </w:tabs>
        <w:rPr>
          <w:color w:val="auto"/>
        </w:rPr>
      </w:pPr>
      <w:r>
        <w:rPr>
          <w:color w:val="auto"/>
        </w:rPr>
        <w:t xml:space="preserve">V této části je řešena realizace drenáží a odvodňovacích ploch po herními plochami a zpevněnými části okolo nich. </w:t>
      </w:r>
    </w:p>
    <w:p w14:paraId="489B8D61" w14:textId="77777777" w:rsidR="009F01AC" w:rsidRPr="002706BA" w:rsidRDefault="009F01AC" w:rsidP="009F01AC">
      <w:pPr>
        <w:tabs>
          <w:tab w:val="left" w:pos="1134"/>
        </w:tabs>
        <w:rPr>
          <w:color w:val="auto"/>
        </w:rPr>
      </w:pPr>
    </w:p>
    <w:p w14:paraId="128B8E25" w14:textId="77777777" w:rsidR="009F01AC" w:rsidRPr="002706BA" w:rsidRDefault="009F01AC" w:rsidP="001B6906">
      <w:pPr>
        <w:tabs>
          <w:tab w:val="left" w:pos="1134"/>
        </w:tabs>
        <w:spacing w:line="360" w:lineRule="auto"/>
        <w:rPr>
          <w:color w:val="auto"/>
        </w:rPr>
      </w:pPr>
      <w:r w:rsidRPr="002706BA">
        <w:rPr>
          <w:b/>
          <w:color w:val="auto"/>
        </w:rPr>
        <w:t>S</w:t>
      </w:r>
      <w:bookmarkStart w:id="29" w:name="__DdeLink__876_1838628963"/>
      <w:r w:rsidRPr="002706BA">
        <w:rPr>
          <w:b/>
          <w:color w:val="auto"/>
        </w:rPr>
        <w:t>O 06</w:t>
      </w:r>
      <w:r w:rsidRPr="002706BA">
        <w:rPr>
          <w:b/>
          <w:color w:val="auto"/>
        </w:rPr>
        <w:tab/>
      </w:r>
      <w:bookmarkEnd w:id="29"/>
      <w:r w:rsidRPr="002706BA">
        <w:rPr>
          <w:b/>
          <w:color w:val="auto"/>
        </w:rPr>
        <w:t>Ostatní vybavení</w:t>
      </w:r>
    </w:p>
    <w:p w14:paraId="0ED8D4FF" w14:textId="77777777" w:rsidR="009F01AC" w:rsidRPr="002706BA" w:rsidRDefault="00876710" w:rsidP="009F01AC">
      <w:pPr>
        <w:tabs>
          <w:tab w:val="left" w:pos="1134"/>
        </w:tabs>
        <w:rPr>
          <w:color w:val="auto"/>
        </w:rPr>
      </w:pPr>
      <w:r>
        <w:rPr>
          <w:color w:val="auto"/>
        </w:rPr>
        <w:t xml:space="preserve">Řeší osazení vybavení areálu jako např. odpadkových košů, dubových lavic pro odpočinek mezi hřišti, osazení stojanů na kola, tabule s bezpečnostními pokyny. Je zde řešena i výsadba zeleně. </w:t>
      </w:r>
    </w:p>
    <w:p w14:paraId="2F6FECEA" w14:textId="77777777" w:rsidR="009F01AC" w:rsidRPr="002706BA" w:rsidRDefault="009F01AC" w:rsidP="009F01AC">
      <w:pPr>
        <w:tabs>
          <w:tab w:val="left" w:pos="1134"/>
        </w:tabs>
        <w:rPr>
          <w:color w:val="auto"/>
        </w:rPr>
      </w:pPr>
    </w:p>
    <w:p w14:paraId="73E0A246" w14:textId="77777777" w:rsidR="009F01AC" w:rsidRPr="002706BA" w:rsidRDefault="009F01AC" w:rsidP="001B6906">
      <w:pPr>
        <w:tabs>
          <w:tab w:val="left" w:pos="1134"/>
        </w:tabs>
        <w:spacing w:line="360" w:lineRule="auto"/>
        <w:rPr>
          <w:color w:val="auto"/>
        </w:rPr>
      </w:pPr>
      <w:r w:rsidRPr="002706BA">
        <w:rPr>
          <w:b/>
          <w:color w:val="auto"/>
        </w:rPr>
        <w:t>SO 07</w:t>
      </w:r>
      <w:r w:rsidRPr="002706BA">
        <w:rPr>
          <w:b/>
          <w:color w:val="auto"/>
        </w:rPr>
        <w:tab/>
        <w:t>Přeložka slaboproudu</w:t>
      </w:r>
    </w:p>
    <w:p w14:paraId="0BBE4C65" w14:textId="77777777" w:rsidR="009F01AC" w:rsidRDefault="00DC25B5" w:rsidP="009F01AC">
      <w:pPr>
        <w:tabs>
          <w:tab w:val="left" w:pos="1134"/>
        </w:tabs>
        <w:rPr>
          <w:color w:val="auto"/>
        </w:rPr>
      </w:pPr>
      <w:r>
        <w:rPr>
          <w:color w:val="auto"/>
        </w:rPr>
        <w:t>Řeší samostatně UPC ČR.</w:t>
      </w:r>
    </w:p>
    <w:p w14:paraId="1E858700" w14:textId="77777777" w:rsidR="00962003" w:rsidRPr="005E4600" w:rsidRDefault="00962003" w:rsidP="005E4600">
      <w:pPr>
        <w:tabs>
          <w:tab w:val="left" w:pos="1134"/>
        </w:tabs>
        <w:spacing w:line="360" w:lineRule="auto"/>
        <w:rPr>
          <w:b/>
          <w:color w:val="auto"/>
        </w:rPr>
      </w:pPr>
    </w:p>
    <w:p w14:paraId="0398C958" w14:textId="77777777" w:rsidR="00F323BF" w:rsidRDefault="00F323BF" w:rsidP="005E4600">
      <w:pPr>
        <w:tabs>
          <w:tab w:val="left" w:pos="1134"/>
        </w:tabs>
        <w:spacing w:line="360" w:lineRule="auto"/>
        <w:rPr>
          <w:b/>
          <w:color w:val="auto"/>
        </w:rPr>
      </w:pPr>
      <w:r w:rsidRPr="005E4600">
        <w:rPr>
          <w:b/>
          <w:color w:val="auto"/>
        </w:rPr>
        <w:t>SO 08</w:t>
      </w:r>
      <w:r w:rsidRPr="005E4600">
        <w:rPr>
          <w:b/>
          <w:color w:val="auto"/>
        </w:rPr>
        <w:tab/>
        <w:t xml:space="preserve">Sadové úpravy </w:t>
      </w:r>
    </w:p>
    <w:p w14:paraId="1770ED3E" w14:textId="77777777" w:rsidR="009F74C8" w:rsidRPr="009F74C8" w:rsidRDefault="009F74C8" w:rsidP="009F74C8">
      <w:pPr>
        <w:tabs>
          <w:tab w:val="left" w:pos="1134"/>
        </w:tabs>
        <w:rPr>
          <w:color w:val="auto"/>
        </w:rPr>
      </w:pPr>
      <w:r w:rsidRPr="009F74C8">
        <w:rPr>
          <w:color w:val="auto"/>
        </w:rPr>
        <w:t>Realizace zatravněných ploch v areálu.</w:t>
      </w:r>
    </w:p>
    <w:p w14:paraId="624A26CF" w14:textId="77777777" w:rsidR="00F323BF" w:rsidRDefault="00F323BF" w:rsidP="00F323BF">
      <w:pPr>
        <w:shd w:val="clear" w:color="auto" w:fill="FFFFFF"/>
        <w:tabs>
          <w:tab w:val="left" w:pos="1134"/>
        </w:tabs>
        <w:jc w:val="left"/>
        <w:rPr>
          <w:szCs w:val="18"/>
        </w:rPr>
      </w:pPr>
      <w:r>
        <w:rPr>
          <w:szCs w:val="18"/>
        </w:rPr>
        <w:lastRenderedPageBreak/>
        <w:t xml:space="preserve">Jedná se zatravnění ploch dotčených stavbou, a to zejména travnatých ploch v okolí nově vybudovaných hřišť. Dále ploch využitých pro zařízení staveniště a manipulační plochy. Plochy využité pro příjezdovou cestu budou po dokončení stavebních prací upraveny do původního stavu. </w:t>
      </w:r>
    </w:p>
    <w:p w14:paraId="51BFB162" w14:textId="77777777" w:rsidR="003E1FBC" w:rsidRDefault="003E1FBC" w:rsidP="00F323BF">
      <w:pPr>
        <w:shd w:val="clear" w:color="auto" w:fill="FFFFFF"/>
        <w:tabs>
          <w:tab w:val="left" w:pos="1134"/>
        </w:tabs>
        <w:jc w:val="left"/>
        <w:rPr>
          <w:szCs w:val="18"/>
        </w:rPr>
      </w:pPr>
    </w:p>
    <w:p w14:paraId="4204E2CE" w14:textId="77777777" w:rsidR="00946498" w:rsidRPr="00A67C70" w:rsidRDefault="009F74C8" w:rsidP="00F323BF">
      <w:pPr>
        <w:shd w:val="clear" w:color="auto" w:fill="FFFFFF"/>
        <w:tabs>
          <w:tab w:val="left" w:pos="1134"/>
        </w:tabs>
        <w:jc w:val="left"/>
        <w:rPr>
          <w:b/>
          <w:color w:val="auto"/>
          <w:szCs w:val="18"/>
        </w:rPr>
      </w:pPr>
      <w:r w:rsidRPr="00A67C70">
        <w:rPr>
          <w:b/>
          <w:color w:val="auto"/>
          <w:szCs w:val="18"/>
        </w:rPr>
        <w:t>Náhradní výsadba</w:t>
      </w:r>
    </w:p>
    <w:p w14:paraId="507DC962" w14:textId="77777777" w:rsidR="003E1FBC" w:rsidRPr="009F74C8" w:rsidRDefault="009F74C8" w:rsidP="00F323BF">
      <w:pPr>
        <w:shd w:val="clear" w:color="auto" w:fill="FFFFFF"/>
        <w:tabs>
          <w:tab w:val="left" w:pos="1134"/>
        </w:tabs>
        <w:jc w:val="left"/>
        <w:rPr>
          <w:color w:val="auto"/>
        </w:rPr>
      </w:pPr>
      <w:r w:rsidRPr="009F74C8">
        <w:rPr>
          <w:color w:val="auto"/>
        </w:rPr>
        <w:t>J</w:t>
      </w:r>
      <w:r w:rsidR="003E1FBC" w:rsidRPr="009F74C8">
        <w:rPr>
          <w:color w:val="auto"/>
        </w:rPr>
        <w:t>ako náhrada za kácené dřeviny</w:t>
      </w:r>
      <w:r w:rsidRPr="009F74C8">
        <w:rPr>
          <w:color w:val="auto"/>
        </w:rPr>
        <w:t xml:space="preserve"> bude vysazeno</w:t>
      </w:r>
      <w:r w:rsidR="003E1FBC" w:rsidRPr="009F74C8">
        <w:rPr>
          <w:color w:val="auto"/>
        </w:rPr>
        <w:t xml:space="preserve"> 12 kusů vzrostlých listnatých stromů o velikosti 14-16 cm obvodu kmínku měřeného ve výšce 100 cm. </w:t>
      </w:r>
      <w:r w:rsidR="00B4604C" w:rsidRPr="009F74C8">
        <w:rPr>
          <w:color w:val="auto"/>
        </w:rPr>
        <w:t xml:space="preserve">Nová výsadba proběhne v blízké lokalitě </w:t>
      </w:r>
      <w:proofErr w:type="gramStart"/>
      <w:r w:rsidR="00B4604C" w:rsidRPr="009F74C8">
        <w:rPr>
          <w:color w:val="auto"/>
        </w:rPr>
        <w:t>stavby</w:t>
      </w:r>
      <w:proofErr w:type="gramEnd"/>
      <w:r w:rsidR="00B4604C" w:rsidRPr="009F74C8">
        <w:rPr>
          <w:color w:val="auto"/>
        </w:rPr>
        <w:t xml:space="preserve"> tj. Horácké náměstí – Loučky za fotbalovým hřištěm u rychlostní komunikace ve vz</w:t>
      </w:r>
      <w:r w:rsidR="001100EF" w:rsidRPr="009F74C8">
        <w:rPr>
          <w:color w:val="auto"/>
        </w:rPr>
        <w:t>dálenos</w:t>
      </w:r>
      <w:r w:rsidR="00B4604C" w:rsidRPr="009F74C8">
        <w:rPr>
          <w:color w:val="auto"/>
        </w:rPr>
        <w:t xml:space="preserve">ti cca 150 – 200 m od hřiště. </w:t>
      </w:r>
      <w:r w:rsidR="00531471" w:rsidRPr="009F74C8">
        <w:rPr>
          <w:color w:val="auto"/>
        </w:rPr>
        <w:t>Upřesnění místa náhradní výsadby bude řešeno s</w:t>
      </w:r>
      <w:r w:rsidR="00C95D94" w:rsidRPr="009F74C8">
        <w:rPr>
          <w:color w:val="auto"/>
        </w:rPr>
        <w:t xml:space="preserve"> OŽP MČ Brno Řečkovice a Mokrá Hora před započetím výsadby zeleně. </w:t>
      </w:r>
    </w:p>
    <w:p w14:paraId="04A3988F" w14:textId="77777777" w:rsidR="00C95D94" w:rsidRDefault="00C95D94" w:rsidP="00F323BF">
      <w:pPr>
        <w:shd w:val="clear" w:color="auto" w:fill="FFFFFF"/>
        <w:tabs>
          <w:tab w:val="left" w:pos="1134"/>
        </w:tabs>
        <w:jc w:val="left"/>
        <w:rPr>
          <w:szCs w:val="18"/>
        </w:rPr>
      </w:pPr>
    </w:p>
    <w:p w14:paraId="13206544" w14:textId="77777777" w:rsidR="00C95D94" w:rsidRPr="00D41D13" w:rsidRDefault="00C509C7" w:rsidP="00C95D94">
      <w:pPr>
        <w:shd w:val="clear" w:color="auto" w:fill="FFFFFF"/>
        <w:tabs>
          <w:tab w:val="left" w:pos="1134"/>
        </w:tabs>
        <w:jc w:val="center"/>
        <w:rPr>
          <w:szCs w:val="18"/>
        </w:rPr>
      </w:pPr>
      <w:r>
        <w:rPr>
          <w:noProof/>
        </w:rPr>
        <w:pict w14:anchorId="5A0C0754">
          <v:shapetype id="_x0000_t202" coordsize="21600,21600" o:spt="202" path="m,l,21600r21600,l21600,xe">
            <v:stroke joinstyle="miter"/>
            <v:path gradientshapeok="t" o:connecttype="rect"/>
          </v:shapetype>
          <v:shape id="Textové pole 2" o:spid="_x0000_s1028" type="#_x0000_t202" style="position:absolute;left:0;text-align:left;margin-left:370.2pt;margin-top:16.45pt;width:139pt;height:38.25pt;z-index:251658752;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2B0C21D1" w14:textId="77777777" w:rsidR="00DB611A" w:rsidRPr="008C7001" w:rsidRDefault="00DB611A" w:rsidP="008C7001">
                  <w:pPr>
                    <w:jc w:val="left"/>
                    <w:rPr>
                      <w:color w:val="FF0000"/>
                      <w:sz w:val="20"/>
                    </w:rPr>
                  </w:pPr>
                  <w:r w:rsidRPr="008C7001">
                    <w:rPr>
                      <w:color w:val="FF0000"/>
                      <w:sz w:val="20"/>
                    </w:rPr>
                    <w:t>Lokalita náhradní výsadby</w:t>
                  </w:r>
                </w:p>
              </w:txbxContent>
            </v:textbox>
          </v:shape>
        </w:pict>
      </w:r>
      <w:r>
        <w:rPr>
          <w:noProof/>
        </w:rPr>
        <w:pict w14:anchorId="1A820E17">
          <v:shape id="_x0000_s1030" type="#_x0000_t202" style="position:absolute;left:0;text-align:left;margin-left:152.7pt;margin-top:74.2pt;width:38.85pt;height:23.25pt;z-index:251660800;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67ABC22F" w14:textId="77777777" w:rsidR="00DB611A" w:rsidRPr="008C7001" w:rsidRDefault="00DB611A" w:rsidP="008C7001">
                  <w:pPr>
                    <w:jc w:val="center"/>
                    <w:rPr>
                      <w:color w:val="FF0000"/>
                      <w:sz w:val="24"/>
                      <w:szCs w:val="24"/>
                    </w:rPr>
                  </w:pPr>
                  <w:r w:rsidRPr="008C7001">
                    <w:rPr>
                      <w:color w:val="FF0000"/>
                      <w:sz w:val="24"/>
                      <w:szCs w:val="24"/>
                    </w:rPr>
                    <w:t>ZŠ</w:t>
                  </w:r>
                </w:p>
              </w:txbxContent>
            </v:textbox>
          </v:shape>
        </w:pict>
      </w:r>
      <w:r>
        <w:rPr>
          <w:noProof/>
          <w:lang w:eastAsia="cs-CZ"/>
        </w:rPr>
        <w:pict w14:anchorId="0A634367">
          <v:shapetype id="_x0000_t32" coordsize="21600,21600" o:spt="32" o:oned="t" path="m,l21600,21600e" filled="f">
            <v:path arrowok="t" fillok="f" o:connecttype="none"/>
            <o:lock v:ext="edit" shapetype="t"/>
          </v:shapetype>
          <v:shape id="_x0000_s1029" type="#_x0000_t32" style="position:absolute;left:0;text-align:left;margin-left:358.05pt;margin-top:35.95pt;width:39pt;height:45pt;flip:x;z-index:251659776" o:connectortype="straight" strokecolor="red">
            <v:stroke endarrow="block"/>
          </v:shape>
        </w:pict>
      </w:r>
      <w:r>
        <w:rPr>
          <w:noProof/>
          <w:lang w:eastAsia="cs-CZ"/>
        </w:rPr>
        <w:pict w14:anchorId="1D1D7EFE">
          <v:oval id="_x0000_s1027" style="position:absolute;left:0;text-align:left;margin-left:345.3pt;margin-top:16.45pt;width:21pt;height:162pt;z-index:251657728" filled="f" strokecolor="red" strokeweight="2.25pt"/>
        </w:pict>
      </w:r>
      <w:r w:rsidR="00C95D94">
        <w:rPr>
          <w:noProof/>
          <w:lang w:eastAsia="cs-CZ"/>
        </w:rPr>
        <w:drawing>
          <wp:inline distT="0" distB="0" distL="0" distR="0" wp14:anchorId="0F9D8F13" wp14:editId="2A86733E">
            <wp:extent cx="4276725" cy="3196672"/>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289289" cy="3206063"/>
                    </a:xfrm>
                    <a:prstGeom prst="rect">
                      <a:avLst/>
                    </a:prstGeom>
                  </pic:spPr>
                </pic:pic>
              </a:graphicData>
            </a:graphic>
          </wp:inline>
        </w:drawing>
      </w:r>
    </w:p>
    <w:p w14:paraId="5CD9A7D6" w14:textId="77777777" w:rsidR="00F323BF" w:rsidRDefault="00F323BF" w:rsidP="009F01AC">
      <w:pPr>
        <w:tabs>
          <w:tab w:val="left" w:pos="1134"/>
        </w:tabs>
        <w:rPr>
          <w:color w:val="auto"/>
        </w:rPr>
      </w:pPr>
    </w:p>
    <w:p w14:paraId="2508972F" w14:textId="77777777" w:rsidR="009F01AC" w:rsidRPr="00E83CEA" w:rsidRDefault="00932601" w:rsidP="00E83CEA">
      <w:pPr>
        <w:shd w:val="clear" w:color="auto" w:fill="FFFFFF"/>
        <w:tabs>
          <w:tab w:val="left" w:pos="1134"/>
        </w:tabs>
        <w:jc w:val="left"/>
        <w:rPr>
          <w:color w:val="auto"/>
          <w:szCs w:val="18"/>
        </w:rPr>
      </w:pPr>
      <w:r w:rsidRPr="00E83CEA">
        <w:rPr>
          <w:color w:val="auto"/>
          <w:szCs w:val="18"/>
        </w:rPr>
        <w:t xml:space="preserve">Při výsadbě nových stromů v těsné blízkosti ochranného pásma kanalizační či vodovodní sítě, v provozování akciové společnosti BRNĚNSKÉ </w:t>
      </w:r>
      <w:proofErr w:type="gramStart"/>
      <w:r w:rsidRPr="00E83CEA">
        <w:rPr>
          <w:color w:val="auto"/>
          <w:szCs w:val="18"/>
        </w:rPr>
        <w:t>VODOVOVDY  A</w:t>
      </w:r>
      <w:proofErr w:type="gramEnd"/>
      <w:r w:rsidRPr="00E83CEA">
        <w:rPr>
          <w:color w:val="auto"/>
          <w:szCs w:val="18"/>
        </w:rPr>
        <w:t xml:space="preserve"> KANALIZACE a.s., je požadováno do</w:t>
      </w:r>
      <w:r w:rsidR="00AD1223" w:rsidRPr="00E83CEA">
        <w:rPr>
          <w:color w:val="auto"/>
          <w:szCs w:val="18"/>
        </w:rPr>
        <w:t xml:space="preserve"> jam pro výsadbu stromů, vložit </w:t>
      </w:r>
      <w:proofErr w:type="spellStart"/>
      <w:r w:rsidR="00AD1223" w:rsidRPr="00E83CEA">
        <w:rPr>
          <w:color w:val="auto"/>
          <w:szCs w:val="18"/>
        </w:rPr>
        <w:t>protikořenovou</w:t>
      </w:r>
      <w:proofErr w:type="spellEnd"/>
      <w:r w:rsidR="00AD1223" w:rsidRPr="00E83CEA">
        <w:rPr>
          <w:color w:val="auto"/>
          <w:szCs w:val="18"/>
        </w:rPr>
        <w:t xml:space="preserve"> folii, k zabránění prorůstání kořenů do ochranného pásma těchto sítí. </w:t>
      </w:r>
    </w:p>
    <w:p w14:paraId="559CA2C4" w14:textId="77777777" w:rsidR="00E83CEA" w:rsidRPr="002706BA" w:rsidRDefault="00E83CEA" w:rsidP="00B203B1">
      <w:pPr>
        <w:tabs>
          <w:tab w:val="left" w:leader="dot" w:pos="851"/>
          <w:tab w:val="left" w:leader="dot" w:pos="6804"/>
        </w:tabs>
        <w:rPr>
          <w:b/>
          <w:color w:val="auto"/>
        </w:rPr>
      </w:pPr>
    </w:p>
    <w:p w14:paraId="751D17FC" w14:textId="77777777" w:rsidR="00B203B1" w:rsidRPr="00466B09" w:rsidRDefault="00B203B1" w:rsidP="00E370CF">
      <w:pPr>
        <w:pStyle w:val="Nadpis4"/>
        <w:keepLines/>
        <w:numPr>
          <w:ilvl w:val="3"/>
          <w:numId w:val="2"/>
        </w:numPr>
        <w:rPr>
          <w:color w:val="auto"/>
          <w:sz w:val="18"/>
          <w:szCs w:val="18"/>
        </w:rPr>
      </w:pPr>
      <w:bookmarkStart w:id="30" w:name="_Toc18410544"/>
      <w:r w:rsidRPr="00466B09">
        <w:rPr>
          <w:color w:val="auto"/>
          <w:sz w:val="18"/>
          <w:szCs w:val="18"/>
        </w:rPr>
        <w:t>B.2.1.j) orientační náklady stavby.</w:t>
      </w:r>
      <w:bookmarkEnd w:id="30"/>
    </w:p>
    <w:p w14:paraId="782E1621" w14:textId="77777777" w:rsidR="009F74C8" w:rsidRDefault="009F74C8" w:rsidP="009F01AC">
      <w:pPr>
        <w:rPr>
          <w:color w:val="auto"/>
          <w:szCs w:val="18"/>
        </w:rPr>
      </w:pPr>
    </w:p>
    <w:p w14:paraId="1B13EC4C" w14:textId="77777777" w:rsidR="009F01AC" w:rsidRPr="002706BA" w:rsidRDefault="009F01AC" w:rsidP="009F01AC">
      <w:pPr>
        <w:rPr>
          <w:color w:val="auto"/>
          <w:szCs w:val="18"/>
        </w:rPr>
      </w:pPr>
      <w:r w:rsidRPr="002706BA">
        <w:rPr>
          <w:color w:val="auto"/>
          <w:szCs w:val="18"/>
        </w:rPr>
        <w:t>Náklady na stavbu budou stanoveny na základě výběrového řízení na dodavatele stavby.</w:t>
      </w:r>
    </w:p>
    <w:p w14:paraId="665CE045" w14:textId="77777777" w:rsidR="00E525C7" w:rsidRDefault="00E525C7" w:rsidP="00E370CF">
      <w:pPr>
        <w:pStyle w:val="Nadpis4"/>
        <w:numPr>
          <w:ilvl w:val="3"/>
          <w:numId w:val="2"/>
        </w:numPr>
        <w:rPr>
          <w:color w:val="auto"/>
        </w:rPr>
      </w:pPr>
    </w:p>
    <w:p w14:paraId="1414ADE8" w14:textId="77777777" w:rsidR="00E75C6E" w:rsidRPr="00D86E5C" w:rsidRDefault="00D55F60" w:rsidP="001E0840">
      <w:pPr>
        <w:pStyle w:val="Nadpis3"/>
        <w:keepLines/>
        <w:numPr>
          <w:ilvl w:val="0"/>
          <w:numId w:val="0"/>
        </w:numPr>
        <w:spacing w:before="40" w:after="160" w:line="259" w:lineRule="auto"/>
        <w:jc w:val="left"/>
        <w:textAlignment w:val="auto"/>
        <w:rPr>
          <w:color w:val="auto"/>
          <w:sz w:val="22"/>
          <w:szCs w:val="22"/>
        </w:rPr>
      </w:pPr>
      <w:bookmarkStart w:id="31" w:name="_Toc18410545"/>
      <w:r w:rsidRPr="00D86E5C">
        <w:rPr>
          <w:color w:val="auto"/>
          <w:sz w:val="22"/>
          <w:szCs w:val="22"/>
        </w:rPr>
        <w:t>B.2.2 Celkové urbanistické a architektonické řešení</w:t>
      </w:r>
      <w:bookmarkEnd w:id="31"/>
    </w:p>
    <w:p w14:paraId="786053E7" w14:textId="77777777" w:rsidR="00E75C6E" w:rsidRPr="002706BA" w:rsidRDefault="00466B09" w:rsidP="00E370CF">
      <w:pPr>
        <w:pStyle w:val="Nadpis4"/>
        <w:keepLines/>
        <w:numPr>
          <w:ilvl w:val="3"/>
          <w:numId w:val="2"/>
        </w:numPr>
        <w:rPr>
          <w:color w:val="auto"/>
          <w:sz w:val="18"/>
          <w:szCs w:val="18"/>
        </w:rPr>
      </w:pPr>
      <w:bookmarkStart w:id="32" w:name="_Toc18410546"/>
      <w:r>
        <w:rPr>
          <w:color w:val="auto"/>
          <w:sz w:val="18"/>
          <w:szCs w:val="18"/>
        </w:rPr>
        <w:t xml:space="preserve">a) </w:t>
      </w:r>
      <w:proofErr w:type="gramStart"/>
      <w:r w:rsidR="00D55F60" w:rsidRPr="002706BA">
        <w:rPr>
          <w:color w:val="auto"/>
          <w:sz w:val="18"/>
          <w:szCs w:val="18"/>
        </w:rPr>
        <w:t>urbanismus - územní</w:t>
      </w:r>
      <w:proofErr w:type="gramEnd"/>
      <w:r w:rsidR="00D55F60" w:rsidRPr="002706BA">
        <w:rPr>
          <w:color w:val="auto"/>
          <w:sz w:val="18"/>
          <w:szCs w:val="18"/>
        </w:rPr>
        <w:t xml:space="preserve"> regulace, kompozice prostorového řešení,</w:t>
      </w:r>
      <w:bookmarkEnd w:id="32"/>
    </w:p>
    <w:p w14:paraId="227FAEB8" w14:textId="77777777" w:rsidR="00443B4B" w:rsidRDefault="00443B4B">
      <w:pPr>
        <w:rPr>
          <w:color w:val="auto"/>
        </w:rPr>
      </w:pPr>
    </w:p>
    <w:p w14:paraId="175E8E9B" w14:textId="77777777" w:rsidR="00E75C6E" w:rsidRPr="002706BA" w:rsidRDefault="00D55F60">
      <w:pPr>
        <w:rPr>
          <w:color w:val="auto"/>
        </w:rPr>
      </w:pPr>
      <w:r w:rsidRPr="002706BA">
        <w:rPr>
          <w:color w:val="auto"/>
        </w:rPr>
        <w:t xml:space="preserve">Z hlediska urbanismu se řešený prostor nachází v zastavěném území, jedná se o funkční plochu určenou pro veřejnou vybavenost. Jelikož se na místě již v současnosti nachází hřiště s několika okolními herními prvky a nedochází ke změně využití území, stávající urbanistická koncepce se nemění. </w:t>
      </w:r>
    </w:p>
    <w:p w14:paraId="219187E8" w14:textId="77777777" w:rsidR="00E75C6E" w:rsidRPr="002706BA" w:rsidRDefault="00E75C6E">
      <w:pPr>
        <w:rPr>
          <w:color w:val="auto"/>
        </w:rPr>
      </w:pPr>
    </w:p>
    <w:p w14:paraId="6717A094" w14:textId="77777777" w:rsidR="00E75C6E" w:rsidRPr="002706BA" w:rsidRDefault="00D55F60">
      <w:pPr>
        <w:rPr>
          <w:color w:val="auto"/>
        </w:rPr>
      </w:pPr>
      <w:r w:rsidRPr="002706BA">
        <w:rPr>
          <w:color w:val="auto"/>
        </w:rPr>
        <w:t>Z hlediska prostorového řešení se uplatňuje využití prostoru uzavřeného přilehlými bytovými domy a budovou základní školy.</w:t>
      </w:r>
    </w:p>
    <w:p w14:paraId="10782AAE" w14:textId="77777777" w:rsidR="00E75C6E" w:rsidRPr="002706BA" w:rsidRDefault="00E75C6E">
      <w:pPr>
        <w:rPr>
          <w:color w:val="auto"/>
        </w:rPr>
      </w:pPr>
    </w:p>
    <w:p w14:paraId="6D0A11AD" w14:textId="77777777" w:rsidR="00E75C6E" w:rsidRPr="002706BA" w:rsidRDefault="00466B09" w:rsidP="00E370CF">
      <w:pPr>
        <w:pStyle w:val="Nadpis4"/>
        <w:keepLines/>
        <w:numPr>
          <w:ilvl w:val="3"/>
          <w:numId w:val="2"/>
        </w:numPr>
        <w:rPr>
          <w:color w:val="auto"/>
          <w:sz w:val="18"/>
          <w:szCs w:val="18"/>
        </w:rPr>
      </w:pPr>
      <w:bookmarkStart w:id="33" w:name="_Toc18410547"/>
      <w:r>
        <w:rPr>
          <w:color w:val="auto"/>
          <w:sz w:val="18"/>
          <w:szCs w:val="18"/>
        </w:rPr>
        <w:t xml:space="preserve">b) </w:t>
      </w:r>
      <w:r w:rsidR="00D55F60" w:rsidRPr="002706BA">
        <w:rPr>
          <w:color w:val="auto"/>
          <w:sz w:val="18"/>
          <w:szCs w:val="18"/>
        </w:rPr>
        <w:t xml:space="preserve">architektonické </w:t>
      </w:r>
      <w:proofErr w:type="gramStart"/>
      <w:r w:rsidR="00D55F60" w:rsidRPr="002706BA">
        <w:rPr>
          <w:color w:val="auto"/>
          <w:sz w:val="18"/>
          <w:szCs w:val="18"/>
        </w:rPr>
        <w:t>řešení - kompozice</w:t>
      </w:r>
      <w:proofErr w:type="gramEnd"/>
      <w:r w:rsidR="00D55F60" w:rsidRPr="002706BA">
        <w:rPr>
          <w:color w:val="auto"/>
          <w:sz w:val="18"/>
          <w:szCs w:val="18"/>
        </w:rPr>
        <w:t xml:space="preserve"> tvarového řešení, materiálové a barevné řešení.</w:t>
      </w:r>
      <w:bookmarkEnd w:id="33"/>
      <w:r w:rsidR="00D55F60" w:rsidRPr="002706BA">
        <w:rPr>
          <w:color w:val="auto"/>
          <w:sz w:val="18"/>
          <w:szCs w:val="18"/>
        </w:rPr>
        <w:t xml:space="preserve"> </w:t>
      </w:r>
    </w:p>
    <w:p w14:paraId="36550A17" w14:textId="77777777" w:rsidR="00443B4B" w:rsidRDefault="00443B4B">
      <w:pPr>
        <w:rPr>
          <w:color w:val="auto"/>
        </w:rPr>
      </w:pPr>
    </w:p>
    <w:p w14:paraId="7770F216" w14:textId="77777777" w:rsidR="00E75C6E" w:rsidRPr="002706BA" w:rsidRDefault="00D55F60">
      <w:pPr>
        <w:rPr>
          <w:color w:val="auto"/>
        </w:rPr>
      </w:pPr>
      <w:r w:rsidRPr="002706BA">
        <w:rPr>
          <w:color w:val="auto"/>
        </w:rPr>
        <w:t xml:space="preserve">Hlavním prvkem navrhované oblasti je multifunkční klecové sportoviště, ke kterému bude vybudováno </w:t>
      </w:r>
      <w:proofErr w:type="spellStart"/>
      <w:r w:rsidRPr="002706BA">
        <w:rPr>
          <w:color w:val="auto"/>
        </w:rPr>
        <w:t>workoutové</w:t>
      </w:r>
      <w:proofErr w:type="spellEnd"/>
      <w:r w:rsidRPr="002706BA">
        <w:rPr>
          <w:color w:val="auto"/>
        </w:rPr>
        <w:t xml:space="preserve"> hřiště. </w:t>
      </w:r>
    </w:p>
    <w:p w14:paraId="43043F1C" w14:textId="77777777" w:rsidR="00E75C6E" w:rsidRPr="002706BA" w:rsidRDefault="00D55F60">
      <w:pPr>
        <w:rPr>
          <w:color w:val="auto"/>
        </w:rPr>
      </w:pPr>
      <w:r w:rsidRPr="002706BA">
        <w:rPr>
          <w:color w:val="auto"/>
        </w:rPr>
        <w:t xml:space="preserve">Většina herních prvků </w:t>
      </w:r>
      <w:proofErr w:type="spellStart"/>
      <w:r w:rsidRPr="002706BA">
        <w:rPr>
          <w:color w:val="auto"/>
        </w:rPr>
        <w:t>workoutového</w:t>
      </w:r>
      <w:proofErr w:type="spellEnd"/>
      <w:r w:rsidRPr="002706BA">
        <w:rPr>
          <w:color w:val="auto"/>
        </w:rPr>
        <w:t xml:space="preserve"> hřiště jsou navrženy z nerezu, čímž je zachován konstrukční charakter a návaznost na klecové sportoviště, které je ohrazeno 4</w:t>
      </w:r>
      <w:r w:rsidR="00D003CD">
        <w:rPr>
          <w:color w:val="auto"/>
        </w:rPr>
        <w:t xml:space="preserve"> </w:t>
      </w:r>
      <w:r w:rsidRPr="002706BA">
        <w:rPr>
          <w:color w:val="auto"/>
        </w:rPr>
        <w:t xml:space="preserve">m vysokým oplocením, které je vybaveno tlumiči pro odhlučnění, dvěma brankami a dvěma basketbalovými koši. Dále jsou součástí oplocení navrženy upínací elementy pro uchycení herní sítě na volejbal, </w:t>
      </w:r>
      <w:proofErr w:type="gramStart"/>
      <w:r w:rsidRPr="002706BA">
        <w:rPr>
          <w:color w:val="auto"/>
        </w:rPr>
        <w:t>nohejbal</w:t>
      </w:r>
      <w:proofErr w:type="gramEnd"/>
      <w:r w:rsidRPr="002706BA">
        <w:rPr>
          <w:color w:val="auto"/>
        </w:rPr>
        <w:t xml:space="preserve"> popřípadě badminton. </w:t>
      </w:r>
    </w:p>
    <w:p w14:paraId="14F5FE99" w14:textId="77777777" w:rsidR="00E75C6E" w:rsidRPr="002706BA" w:rsidRDefault="00E75C6E">
      <w:pPr>
        <w:rPr>
          <w:color w:val="auto"/>
        </w:rPr>
      </w:pPr>
    </w:p>
    <w:p w14:paraId="3C34FCDD" w14:textId="77777777" w:rsidR="00E75C6E" w:rsidRPr="002706BA" w:rsidRDefault="00D55F60">
      <w:pPr>
        <w:rPr>
          <w:color w:val="auto"/>
        </w:rPr>
      </w:pPr>
      <w:r w:rsidRPr="002706BA">
        <w:rPr>
          <w:color w:val="auto"/>
        </w:rPr>
        <w:t xml:space="preserve">Místo bude zpřístupněno pomocí nové obslužné komunikace a mezi hřišti bude vybudován dlážděný chodník, na kterém budou osazeny dubové trámy pro odpočinek a posezení. Dudové trámy budou osazeny i po obvodu </w:t>
      </w:r>
      <w:proofErr w:type="spellStart"/>
      <w:r w:rsidRPr="002706BA">
        <w:rPr>
          <w:color w:val="auto"/>
        </w:rPr>
        <w:t>workoutového</w:t>
      </w:r>
      <w:proofErr w:type="spellEnd"/>
      <w:r w:rsidRPr="002706BA">
        <w:rPr>
          <w:color w:val="auto"/>
        </w:rPr>
        <w:t xml:space="preserve"> hřiště. Jelikož se jedná o přestavbu v blízkosti základní školy a bytové zástavby je navržena volná koncepce, bez oplocení apod., aby byl umožněn přístup i široké veřejnosti. </w:t>
      </w:r>
    </w:p>
    <w:p w14:paraId="57D5767C" w14:textId="77777777" w:rsidR="00A67C70" w:rsidRPr="002706BA" w:rsidRDefault="00A67C70">
      <w:pPr>
        <w:rPr>
          <w:color w:val="auto"/>
        </w:rPr>
      </w:pPr>
    </w:p>
    <w:p w14:paraId="332F68D6" w14:textId="77777777" w:rsidR="00E75C6E" w:rsidRPr="00466B09" w:rsidRDefault="00D55F60" w:rsidP="00466B09">
      <w:pPr>
        <w:pStyle w:val="Nadpis3"/>
        <w:keepLines/>
        <w:numPr>
          <w:ilvl w:val="0"/>
          <w:numId w:val="0"/>
        </w:numPr>
        <w:spacing w:before="40" w:after="160" w:line="259" w:lineRule="auto"/>
        <w:jc w:val="left"/>
        <w:textAlignment w:val="auto"/>
        <w:rPr>
          <w:color w:val="auto"/>
          <w:sz w:val="22"/>
          <w:szCs w:val="22"/>
        </w:rPr>
      </w:pPr>
      <w:bookmarkStart w:id="34" w:name="_Toc18410548"/>
      <w:r w:rsidRPr="00466B09">
        <w:rPr>
          <w:color w:val="auto"/>
          <w:sz w:val="22"/>
          <w:szCs w:val="22"/>
        </w:rPr>
        <w:lastRenderedPageBreak/>
        <w:t xml:space="preserve">B.2.3 </w:t>
      </w:r>
      <w:r w:rsidR="00B07B0A" w:rsidRPr="00466B09">
        <w:rPr>
          <w:color w:val="auto"/>
          <w:sz w:val="22"/>
          <w:szCs w:val="22"/>
        </w:rPr>
        <w:t>Celkové</w:t>
      </w:r>
      <w:r w:rsidRPr="00466B09">
        <w:rPr>
          <w:color w:val="auto"/>
          <w:sz w:val="22"/>
          <w:szCs w:val="22"/>
        </w:rPr>
        <w:t xml:space="preserve"> provozní řešení, technologie výroby</w:t>
      </w:r>
      <w:bookmarkEnd w:id="34"/>
    </w:p>
    <w:p w14:paraId="3CD5A1E6" w14:textId="77777777" w:rsidR="00E75C6E" w:rsidRPr="002706BA" w:rsidRDefault="00D55F60">
      <w:pPr>
        <w:rPr>
          <w:color w:val="auto"/>
        </w:rPr>
      </w:pPr>
      <w:r w:rsidRPr="002706BA">
        <w:rPr>
          <w:color w:val="auto"/>
        </w:rPr>
        <w:t xml:space="preserve">Vzhledem k navrženému přístupovému řešení budou herní prostor zpřístupněn až po vybudování nově navržené obslužné komunikace a jejím napojení na stávající komunikaci. Hřiště budou zpřístupněna pomocí dlážděných chodníků, které budou od komunikace odděleny betonovými obrubami. </w:t>
      </w:r>
    </w:p>
    <w:p w14:paraId="6AB0CB52" w14:textId="77777777" w:rsidR="00E75C6E" w:rsidRPr="002706BA" w:rsidRDefault="00E75C6E">
      <w:pPr>
        <w:rPr>
          <w:color w:val="auto"/>
        </w:rPr>
      </w:pPr>
    </w:p>
    <w:p w14:paraId="1B74EFAB" w14:textId="77777777" w:rsidR="00E75C6E" w:rsidRPr="002706BA" w:rsidRDefault="00D55F60">
      <w:pPr>
        <w:rPr>
          <w:color w:val="auto"/>
        </w:rPr>
      </w:pPr>
      <w:r w:rsidRPr="002706BA">
        <w:rPr>
          <w:color w:val="auto"/>
        </w:rPr>
        <w:t>Technologie výroby není ve stávajícím stavu přítomna ani se nenavrhuje.</w:t>
      </w:r>
    </w:p>
    <w:p w14:paraId="701B35A8" w14:textId="77777777" w:rsidR="00E75C6E" w:rsidRPr="002706BA" w:rsidRDefault="00E75C6E">
      <w:pPr>
        <w:rPr>
          <w:color w:val="auto"/>
        </w:rPr>
      </w:pPr>
    </w:p>
    <w:p w14:paraId="5EE65342" w14:textId="77777777" w:rsidR="00E75C6E" w:rsidRPr="00D86E5C" w:rsidRDefault="00D55F60" w:rsidP="00D86E5C">
      <w:pPr>
        <w:pStyle w:val="Nadpis3"/>
        <w:keepLines/>
        <w:numPr>
          <w:ilvl w:val="0"/>
          <w:numId w:val="0"/>
        </w:numPr>
        <w:spacing w:before="40" w:after="160" w:line="259" w:lineRule="auto"/>
        <w:jc w:val="left"/>
        <w:textAlignment w:val="auto"/>
        <w:rPr>
          <w:color w:val="auto"/>
          <w:sz w:val="22"/>
          <w:szCs w:val="22"/>
        </w:rPr>
      </w:pPr>
      <w:bookmarkStart w:id="35" w:name="_Toc18410549"/>
      <w:r w:rsidRPr="00D86E5C">
        <w:rPr>
          <w:color w:val="auto"/>
          <w:sz w:val="22"/>
          <w:szCs w:val="22"/>
        </w:rPr>
        <w:t>B.2.4 Bezbariérové využití stavby</w:t>
      </w:r>
      <w:bookmarkEnd w:id="35"/>
      <w:r w:rsidRPr="00D86E5C">
        <w:rPr>
          <w:color w:val="auto"/>
          <w:sz w:val="22"/>
          <w:szCs w:val="22"/>
        </w:rPr>
        <w:t xml:space="preserve"> </w:t>
      </w:r>
    </w:p>
    <w:p w14:paraId="4514F41A" w14:textId="77777777" w:rsidR="00E75C6E" w:rsidRPr="002706BA" w:rsidRDefault="00D55F60">
      <w:pPr>
        <w:rPr>
          <w:color w:val="auto"/>
          <w:szCs w:val="18"/>
        </w:rPr>
      </w:pPr>
      <w:r w:rsidRPr="002706BA">
        <w:rPr>
          <w:color w:val="auto"/>
          <w:szCs w:val="18"/>
        </w:rPr>
        <w:t>Na hřiště je zajištěn přístup pro tělesně postižené spoluobčany v souladu s </w:t>
      </w:r>
      <w:proofErr w:type="spellStart"/>
      <w:r w:rsidRPr="002706BA">
        <w:rPr>
          <w:color w:val="auto"/>
          <w:szCs w:val="18"/>
        </w:rPr>
        <w:t>vyhl</w:t>
      </w:r>
      <w:proofErr w:type="spellEnd"/>
      <w:r w:rsidRPr="002706BA">
        <w:rPr>
          <w:color w:val="auto"/>
          <w:szCs w:val="18"/>
        </w:rPr>
        <w:t>. 398/2009 Sb. zprostředkovaný prostřednictvím nově navržených chodníků. V souladu s vyhláškou budou veškeré přechody ploch řešeny bezbariérově (výškové rozdíly do 20 mm). Vyústění chodníků na pojížděné komunikace bude vybaveno varovnými pásy š. 400 mm. Nově navržené chodníky budou vybaveny přirozenými vodícími liniemi tvořenými zvýšenými obrubníky po jedné straně chodníku. Přerušení přirozené vodicí linie mezi hřišti bude řešeno doplněním umělé vodící linie š. 400 mm. Blíže viz přílohy D.1.2 Zpevněné plochy a D.3.2 Zpevněné plochy.</w:t>
      </w:r>
    </w:p>
    <w:p w14:paraId="4FE55D37" w14:textId="77777777" w:rsidR="00E75C6E" w:rsidRPr="002706BA" w:rsidRDefault="00E75C6E">
      <w:pPr>
        <w:rPr>
          <w:color w:val="auto"/>
          <w:szCs w:val="18"/>
        </w:rPr>
      </w:pPr>
    </w:p>
    <w:p w14:paraId="2D35E3AB" w14:textId="77777777" w:rsidR="00E75C6E" w:rsidRPr="00D86E5C" w:rsidRDefault="00D55F60" w:rsidP="00D86E5C">
      <w:pPr>
        <w:pStyle w:val="Nadpis3"/>
        <w:keepLines/>
        <w:numPr>
          <w:ilvl w:val="0"/>
          <w:numId w:val="0"/>
        </w:numPr>
        <w:spacing w:before="40" w:after="160" w:line="259" w:lineRule="auto"/>
        <w:jc w:val="left"/>
        <w:textAlignment w:val="auto"/>
        <w:rPr>
          <w:color w:val="auto"/>
          <w:sz w:val="22"/>
          <w:szCs w:val="22"/>
        </w:rPr>
      </w:pPr>
      <w:bookmarkStart w:id="36" w:name="_Toc18410550"/>
      <w:r w:rsidRPr="00D86E5C">
        <w:rPr>
          <w:color w:val="auto"/>
          <w:sz w:val="22"/>
          <w:szCs w:val="22"/>
        </w:rPr>
        <w:t>B.2.5 Bezpečnost při užívání stavby</w:t>
      </w:r>
      <w:bookmarkEnd w:id="36"/>
      <w:r w:rsidRPr="00D86E5C">
        <w:rPr>
          <w:color w:val="auto"/>
          <w:sz w:val="22"/>
          <w:szCs w:val="22"/>
        </w:rPr>
        <w:t xml:space="preserve"> </w:t>
      </w:r>
    </w:p>
    <w:p w14:paraId="076BE50D" w14:textId="77777777" w:rsidR="00E75C6E" w:rsidRPr="002706BA" w:rsidRDefault="00D55F60">
      <w:pPr>
        <w:widowControl w:val="0"/>
        <w:rPr>
          <w:b/>
          <w:bCs/>
          <w:color w:val="auto"/>
        </w:rPr>
      </w:pPr>
      <w:r w:rsidRPr="002706BA">
        <w:rPr>
          <w:color w:val="auto"/>
        </w:rPr>
        <w:t xml:space="preserve">Objekt je navržen dle v souladu se zákonem o bezpečnosti a ochraně zdraví při práci č. 309/2006 Sb. (změna: 362/2007 Sb. a 189/2008 Sb.) a prováděcími předpisy (nařízení vlády č. 101/2005 Sb. o pracovním prostředí, nařízení vlády č.362/2005 Sb. o bezpečnosti při práci na pracovištích s nebezpečím pádu z výšky nebo do hloubky, nařízení vlády č. 378/2001 Sb. o používání strojů a technických zařízení atd.) </w:t>
      </w:r>
    </w:p>
    <w:p w14:paraId="513ED39A" w14:textId="77777777" w:rsidR="00E75C6E" w:rsidRPr="002706BA" w:rsidRDefault="00D55F60">
      <w:pPr>
        <w:widowControl w:val="0"/>
        <w:tabs>
          <w:tab w:val="left" w:pos="2410"/>
        </w:tabs>
        <w:rPr>
          <w:color w:val="auto"/>
        </w:rPr>
      </w:pPr>
      <w:r w:rsidRPr="002706BA">
        <w:rPr>
          <w:rFonts w:eastAsia="Arial"/>
          <w:color w:val="auto"/>
        </w:rPr>
        <w:t xml:space="preserve">         </w:t>
      </w:r>
      <w:r w:rsidRPr="002706BA">
        <w:rPr>
          <w:color w:val="auto"/>
        </w:rPr>
        <w:t>V souladu s § 156 Stavebního zákona č. 183/2006 Sb.  musí mít technologické zařízení vlastnosti, které splňuje požadavky na požární bezpečnost, hygienu, ochranu zdraví a životního prostředí, bezpečnost při užívání, ochranu proti hluku a na úsporu energie. Vlastnosti musí být ověřeny např. podle zákona č. 22/1997 Sb., o technických požadavcích na výrobky.</w:t>
      </w:r>
    </w:p>
    <w:p w14:paraId="72489767" w14:textId="77777777" w:rsidR="00E75C6E" w:rsidRPr="002706BA" w:rsidRDefault="00E75C6E">
      <w:pPr>
        <w:rPr>
          <w:color w:val="auto"/>
          <w:szCs w:val="18"/>
        </w:rPr>
      </w:pPr>
    </w:p>
    <w:p w14:paraId="65E5502A" w14:textId="77777777" w:rsidR="00E75C6E" w:rsidRPr="002706BA" w:rsidRDefault="00D55F60">
      <w:pPr>
        <w:pStyle w:val="Normalntext"/>
        <w:spacing w:before="0"/>
        <w:ind w:left="0"/>
        <w:rPr>
          <w:b/>
          <w:color w:val="auto"/>
          <w:sz w:val="20"/>
        </w:rPr>
      </w:pPr>
      <w:r w:rsidRPr="002706BA">
        <w:rPr>
          <w:b/>
          <w:color w:val="auto"/>
          <w:sz w:val="20"/>
        </w:rPr>
        <w:t>Pro zajištění bezpečnosti práce je nutno v plném rozsahu respektovat následující legislativou:</w:t>
      </w:r>
    </w:p>
    <w:p w14:paraId="29413DF1" w14:textId="77777777" w:rsidR="00E75C6E" w:rsidRPr="009F74C8" w:rsidRDefault="00D55F60" w:rsidP="00E370CF">
      <w:pPr>
        <w:numPr>
          <w:ilvl w:val="0"/>
          <w:numId w:val="3"/>
        </w:numPr>
        <w:ind w:left="0"/>
        <w:rPr>
          <w:i/>
          <w:iCs/>
          <w:color w:val="auto"/>
        </w:rPr>
      </w:pPr>
      <w:r w:rsidRPr="009F74C8">
        <w:rPr>
          <w:i/>
          <w:iCs/>
          <w:color w:val="auto"/>
        </w:rPr>
        <w:t>Zákon</w:t>
      </w:r>
      <w:r w:rsidRPr="009F74C8">
        <w:rPr>
          <w:rStyle w:val="apple-converted-space"/>
          <w:i/>
          <w:iCs/>
          <w:color w:val="auto"/>
        </w:rPr>
        <w:t> </w:t>
      </w:r>
      <w:r w:rsidRPr="009F74C8">
        <w:rPr>
          <w:i/>
          <w:iCs/>
          <w:color w:val="auto"/>
        </w:rPr>
        <w:t>č. 262/2006 Sb., zákoník práce, ve znění pozdějších předpisů:</w:t>
      </w:r>
    </w:p>
    <w:p w14:paraId="46F2027E" w14:textId="77777777" w:rsidR="00E75C6E" w:rsidRPr="009F74C8" w:rsidRDefault="00D55F60" w:rsidP="00E370CF">
      <w:pPr>
        <w:numPr>
          <w:ilvl w:val="0"/>
          <w:numId w:val="3"/>
        </w:numPr>
        <w:ind w:left="0"/>
        <w:rPr>
          <w:i/>
          <w:iCs/>
          <w:color w:val="auto"/>
        </w:rPr>
      </w:pPr>
      <w:r w:rsidRPr="009F74C8">
        <w:rPr>
          <w:i/>
          <w:iCs/>
          <w:color w:val="auto"/>
        </w:rPr>
        <w:t>Vyhláška</w:t>
      </w:r>
      <w:r w:rsidRPr="009F74C8">
        <w:rPr>
          <w:rStyle w:val="apple-converted-space"/>
          <w:i/>
          <w:iCs/>
          <w:color w:val="auto"/>
        </w:rPr>
        <w:t> </w:t>
      </w:r>
      <w:r w:rsidRPr="009F74C8">
        <w:rPr>
          <w:i/>
          <w:iCs/>
          <w:color w:val="auto"/>
        </w:rPr>
        <w:t>č. 288/2003 Sb., kterou se stanoví práce a pracoviště, které jsou zakázány těhotným ženám, kojícím ženám, matkám do konce devátého měsíce po porodu a mladistvým, a podmínky, za nichž mohou mladiství výjimečně tyto práce konat z důvodu přípravy na povolání</w:t>
      </w:r>
    </w:p>
    <w:p w14:paraId="4D56819A" w14:textId="77777777" w:rsidR="00E75C6E" w:rsidRPr="009F74C8" w:rsidRDefault="00D55F60" w:rsidP="00E370CF">
      <w:pPr>
        <w:numPr>
          <w:ilvl w:val="0"/>
          <w:numId w:val="3"/>
        </w:numPr>
        <w:ind w:left="0"/>
        <w:rPr>
          <w:i/>
          <w:iCs/>
          <w:color w:val="auto"/>
        </w:rPr>
      </w:pPr>
      <w:r w:rsidRPr="009F74C8">
        <w:rPr>
          <w:i/>
          <w:iCs/>
          <w:color w:val="auto"/>
        </w:rPr>
        <w:t>Nařízení vlády</w:t>
      </w:r>
      <w:r w:rsidRPr="009F74C8">
        <w:rPr>
          <w:rStyle w:val="apple-converted-space"/>
          <w:i/>
          <w:iCs/>
          <w:color w:val="auto"/>
        </w:rPr>
        <w:t> </w:t>
      </w:r>
      <w:r w:rsidRPr="009F74C8">
        <w:rPr>
          <w:i/>
          <w:iCs/>
          <w:color w:val="auto"/>
        </w:rPr>
        <w:t>č. 590/2006 Sb., kterým se stanoví okruh a rozsah jiných důležitých osobních překážek v práci</w:t>
      </w:r>
    </w:p>
    <w:p w14:paraId="0AB6C505" w14:textId="77777777" w:rsidR="00E75C6E" w:rsidRPr="009F74C8" w:rsidRDefault="00D55F60" w:rsidP="00E370CF">
      <w:pPr>
        <w:numPr>
          <w:ilvl w:val="0"/>
          <w:numId w:val="3"/>
        </w:numPr>
        <w:ind w:left="0"/>
        <w:rPr>
          <w:i/>
          <w:iCs/>
          <w:color w:val="auto"/>
        </w:rPr>
      </w:pPr>
      <w:r w:rsidRPr="009F74C8">
        <w:rPr>
          <w:i/>
          <w:iCs/>
          <w:color w:val="auto"/>
        </w:rPr>
        <w:t>Vyhláška</w:t>
      </w:r>
      <w:r w:rsidRPr="009F74C8">
        <w:rPr>
          <w:rStyle w:val="apple-converted-space"/>
          <w:i/>
          <w:iCs/>
          <w:color w:val="auto"/>
        </w:rPr>
        <w:t> </w:t>
      </w:r>
      <w:r w:rsidRPr="009F74C8">
        <w:rPr>
          <w:i/>
          <w:iCs/>
          <w:color w:val="auto"/>
        </w:rPr>
        <w:t>č. 263/2007 Sb., kterou se stanoví pracovní řád pro zaměstnance škol a školských zařízení zřízených Ministerstvem školství, mládeže a tělovýchovy, krajem, obcí nebo dobrovolným svazkem obcí</w:t>
      </w:r>
    </w:p>
    <w:p w14:paraId="20B0FCA7" w14:textId="77777777" w:rsidR="00E75C6E" w:rsidRPr="009F74C8" w:rsidRDefault="00D55F60" w:rsidP="00E370CF">
      <w:pPr>
        <w:numPr>
          <w:ilvl w:val="0"/>
          <w:numId w:val="3"/>
        </w:numPr>
        <w:ind w:left="0"/>
        <w:rPr>
          <w:i/>
          <w:iCs/>
          <w:color w:val="auto"/>
        </w:rPr>
      </w:pPr>
      <w:r w:rsidRPr="009F74C8">
        <w:rPr>
          <w:i/>
          <w:iCs/>
          <w:color w:val="auto"/>
        </w:rPr>
        <w:t>Nařízení vlády</w:t>
      </w:r>
      <w:r w:rsidRPr="009F74C8">
        <w:rPr>
          <w:rStyle w:val="apple-converted-space"/>
          <w:i/>
          <w:iCs/>
          <w:color w:val="auto"/>
        </w:rPr>
        <w:t> </w:t>
      </w:r>
      <w:r w:rsidRPr="009F74C8">
        <w:rPr>
          <w:i/>
          <w:iCs/>
          <w:color w:val="auto"/>
        </w:rPr>
        <w:t>č. 1/2008 Sb., o ochraně zdraví před neionizujícím zářením, ve znění nařízení vlády</w:t>
      </w:r>
      <w:r w:rsidRPr="009F74C8">
        <w:rPr>
          <w:rStyle w:val="apple-converted-space"/>
          <w:i/>
          <w:iCs/>
          <w:color w:val="auto"/>
        </w:rPr>
        <w:t> </w:t>
      </w:r>
      <w:hyperlink>
        <w:r w:rsidRPr="009F74C8">
          <w:rPr>
            <w:rStyle w:val="Internetovodkaz"/>
            <w:i/>
            <w:iCs/>
            <w:webHidden/>
            <w:color w:val="auto"/>
          </w:rPr>
          <w:t>č. 106/2010 Sb.</w:t>
        </w:r>
      </w:hyperlink>
    </w:p>
    <w:p w14:paraId="40D9501C" w14:textId="77777777" w:rsidR="00E75C6E" w:rsidRPr="009F74C8" w:rsidRDefault="00D55F60" w:rsidP="00E370CF">
      <w:pPr>
        <w:numPr>
          <w:ilvl w:val="0"/>
          <w:numId w:val="3"/>
        </w:numPr>
        <w:ind w:left="0"/>
        <w:rPr>
          <w:i/>
          <w:iCs/>
          <w:color w:val="auto"/>
        </w:rPr>
      </w:pPr>
      <w:r w:rsidRPr="009F74C8">
        <w:rPr>
          <w:i/>
          <w:iCs/>
          <w:color w:val="auto"/>
        </w:rPr>
        <w:t>Nařízení vlády</w:t>
      </w:r>
      <w:r w:rsidRPr="009F74C8">
        <w:rPr>
          <w:rStyle w:val="apple-converted-space"/>
          <w:i/>
          <w:iCs/>
          <w:color w:val="auto"/>
        </w:rPr>
        <w:t> </w:t>
      </w:r>
      <w:r w:rsidRPr="009F74C8">
        <w:rPr>
          <w:i/>
          <w:iCs/>
          <w:color w:val="auto"/>
        </w:rPr>
        <w:t>č. 201/2010 Sb., o způsobu evidence úrazů, hlášení a zasílání záznamu o úrazu</w:t>
      </w:r>
    </w:p>
    <w:p w14:paraId="6BE319E9" w14:textId="77777777" w:rsidR="00E75C6E" w:rsidRPr="009F74C8" w:rsidRDefault="00D55F60" w:rsidP="00E370CF">
      <w:pPr>
        <w:numPr>
          <w:ilvl w:val="0"/>
          <w:numId w:val="3"/>
        </w:numPr>
        <w:ind w:left="0"/>
        <w:rPr>
          <w:i/>
          <w:iCs/>
          <w:color w:val="auto"/>
        </w:rPr>
      </w:pPr>
      <w:r w:rsidRPr="009F74C8">
        <w:rPr>
          <w:i/>
          <w:iCs/>
          <w:color w:val="auto"/>
        </w:rPr>
        <w:t>Zákon</w:t>
      </w:r>
      <w:r w:rsidRPr="009F74C8">
        <w:rPr>
          <w:rStyle w:val="apple-converted-space"/>
          <w:i/>
          <w:iCs/>
          <w:color w:val="auto"/>
        </w:rPr>
        <w:t> </w:t>
      </w:r>
      <w:r w:rsidRPr="009F74C8">
        <w:rPr>
          <w:i/>
          <w:iCs/>
          <w:color w:val="auto"/>
        </w:rPr>
        <w:t>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ve znění pozdějších předpisů:</w:t>
      </w:r>
    </w:p>
    <w:p w14:paraId="0265F463" w14:textId="77777777" w:rsidR="00E75C6E" w:rsidRPr="009F74C8" w:rsidRDefault="00D55F60" w:rsidP="00E370CF">
      <w:pPr>
        <w:numPr>
          <w:ilvl w:val="0"/>
          <w:numId w:val="3"/>
        </w:numPr>
        <w:ind w:left="0"/>
        <w:rPr>
          <w:i/>
          <w:iCs/>
          <w:color w:val="auto"/>
        </w:rPr>
      </w:pPr>
      <w:r w:rsidRPr="009F74C8">
        <w:rPr>
          <w:i/>
          <w:iCs/>
          <w:color w:val="auto"/>
        </w:rPr>
        <w:t>Nařízení vlády</w:t>
      </w:r>
      <w:r w:rsidRPr="009F74C8">
        <w:rPr>
          <w:rStyle w:val="apple-converted-space"/>
          <w:i/>
          <w:iCs/>
          <w:color w:val="auto"/>
        </w:rPr>
        <w:t> </w:t>
      </w:r>
      <w:r w:rsidRPr="009F74C8">
        <w:rPr>
          <w:i/>
          <w:iCs/>
          <w:color w:val="auto"/>
        </w:rPr>
        <w:t>č. 591/2006 Sb., o bližších minimálních požadavcích na bezpečnost a ochranu zdraví při práci na staveništích</w:t>
      </w:r>
    </w:p>
    <w:p w14:paraId="1C5D2D71" w14:textId="77777777" w:rsidR="00E75C6E" w:rsidRPr="009F74C8" w:rsidRDefault="00D55F60" w:rsidP="00E370CF">
      <w:pPr>
        <w:numPr>
          <w:ilvl w:val="0"/>
          <w:numId w:val="3"/>
        </w:numPr>
        <w:ind w:left="0"/>
        <w:rPr>
          <w:i/>
          <w:iCs/>
          <w:color w:val="auto"/>
        </w:rPr>
      </w:pPr>
      <w:r w:rsidRPr="009F74C8">
        <w:rPr>
          <w:i/>
          <w:iCs/>
          <w:color w:val="auto"/>
        </w:rPr>
        <w:t>Nařízení vlády</w:t>
      </w:r>
      <w:r w:rsidRPr="009F74C8">
        <w:rPr>
          <w:rStyle w:val="apple-converted-space"/>
          <w:i/>
          <w:iCs/>
          <w:color w:val="auto"/>
        </w:rPr>
        <w:t> </w:t>
      </w:r>
      <w:r w:rsidRPr="009F74C8">
        <w:rPr>
          <w:i/>
          <w:iCs/>
          <w:color w:val="auto"/>
        </w:rPr>
        <w:t>č. 362/2005 Sb., o bližších požadavcích na bezpečnost a ochranu zdraví při práci na pracovišti s nebezpečím pádu z výšky nebo do hloubky</w:t>
      </w:r>
    </w:p>
    <w:p w14:paraId="3DA519BA" w14:textId="77777777" w:rsidR="00E75C6E" w:rsidRPr="009F74C8" w:rsidRDefault="00D55F60" w:rsidP="00E370CF">
      <w:pPr>
        <w:numPr>
          <w:ilvl w:val="0"/>
          <w:numId w:val="3"/>
        </w:numPr>
        <w:ind w:left="0"/>
        <w:rPr>
          <w:i/>
          <w:iCs/>
          <w:color w:val="auto"/>
        </w:rPr>
      </w:pPr>
      <w:r w:rsidRPr="009F74C8">
        <w:rPr>
          <w:i/>
          <w:iCs/>
          <w:color w:val="auto"/>
        </w:rPr>
        <w:t>Nařízení vlády</w:t>
      </w:r>
      <w:r w:rsidRPr="009F74C8">
        <w:rPr>
          <w:rStyle w:val="apple-converted-space"/>
          <w:i/>
          <w:iCs/>
          <w:color w:val="auto"/>
        </w:rPr>
        <w:t> </w:t>
      </w:r>
      <w:r w:rsidRPr="009F74C8">
        <w:rPr>
          <w:i/>
          <w:iCs/>
          <w:color w:val="auto"/>
        </w:rPr>
        <w:t>č. 101/2005 Sb., o podrobnějších požadavcích na pracoviště a pracovní prostředí</w:t>
      </w:r>
    </w:p>
    <w:p w14:paraId="01D8BE9B" w14:textId="77777777" w:rsidR="00E75C6E" w:rsidRPr="009F74C8" w:rsidRDefault="00D55F60" w:rsidP="00E370CF">
      <w:pPr>
        <w:numPr>
          <w:ilvl w:val="0"/>
          <w:numId w:val="3"/>
        </w:numPr>
        <w:ind w:left="0"/>
        <w:rPr>
          <w:i/>
          <w:iCs/>
          <w:color w:val="auto"/>
        </w:rPr>
      </w:pPr>
      <w:r w:rsidRPr="009F74C8">
        <w:rPr>
          <w:i/>
          <w:iCs/>
          <w:color w:val="auto"/>
        </w:rPr>
        <w:t>Nařízení vlády</w:t>
      </w:r>
      <w:r w:rsidRPr="009F74C8">
        <w:rPr>
          <w:rStyle w:val="apple-converted-space"/>
          <w:i/>
          <w:iCs/>
          <w:color w:val="auto"/>
        </w:rPr>
        <w:t> </w:t>
      </w:r>
      <w:r w:rsidRPr="009F74C8">
        <w:rPr>
          <w:i/>
          <w:iCs/>
          <w:color w:val="auto"/>
        </w:rPr>
        <w:t>č. 406/2004 Sb., o bližších požadavcích na zajištění bezpečnosti a ochrany zdraví při práci v prostředí s nebezpečím výbuchu</w:t>
      </w:r>
    </w:p>
    <w:p w14:paraId="7314DF1A" w14:textId="77777777" w:rsidR="00E75C6E" w:rsidRPr="009F74C8" w:rsidRDefault="00D55F60" w:rsidP="00E370CF">
      <w:pPr>
        <w:numPr>
          <w:ilvl w:val="0"/>
          <w:numId w:val="3"/>
        </w:numPr>
        <w:ind w:left="0"/>
        <w:rPr>
          <w:i/>
          <w:iCs/>
          <w:color w:val="auto"/>
        </w:rPr>
      </w:pPr>
      <w:r w:rsidRPr="009F74C8">
        <w:rPr>
          <w:i/>
          <w:iCs/>
          <w:color w:val="auto"/>
        </w:rPr>
        <w:t>Nařízení vlády</w:t>
      </w:r>
      <w:r w:rsidRPr="009F74C8">
        <w:rPr>
          <w:rStyle w:val="apple-converted-space"/>
          <w:i/>
          <w:iCs/>
          <w:color w:val="auto"/>
        </w:rPr>
        <w:t> </w:t>
      </w:r>
      <w:r w:rsidRPr="009F74C8">
        <w:rPr>
          <w:i/>
          <w:iCs/>
          <w:color w:val="auto"/>
        </w:rPr>
        <w:t>č. 378/2001 Sb., kterým se stanoví bližší požadavky na bezpečný provoz a používání strojů, technických zařízení, přístrojů a nářadí</w:t>
      </w:r>
    </w:p>
    <w:p w14:paraId="02BFDB64" w14:textId="77777777" w:rsidR="00E75C6E" w:rsidRPr="009F74C8" w:rsidRDefault="00D55F60" w:rsidP="00E370CF">
      <w:pPr>
        <w:numPr>
          <w:ilvl w:val="0"/>
          <w:numId w:val="3"/>
        </w:numPr>
        <w:ind w:left="0"/>
        <w:rPr>
          <w:i/>
          <w:iCs/>
          <w:color w:val="auto"/>
        </w:rPr>
      </w:pPr>
      <w:r w:rsidRPr="009F74C8">
        <w:rPr>
          <w:i/>
          <w:iCs/>
          <w:color w:val="auto"/>
        </w:rPr>
        <w:t>Nařízení vlády</w:t>
      </w:r>
      <w:r w:rsidRPr="009F74C8">
        <w:rPr>
          <w:rStyle w:val="apple-converted-space"/>
          <w:i/>
          <w:iCs/>
          <w:color w:val="auto"/>
        </w:rPr>
        <w:t> </w:t>
      </w:r>
      <w:r w:rsidRPr="009F74C8">
        <w:rPr>
          <w:i/>
          <w:iCs/>
          <w:color w:val="auto"/>
        </w:rPr>
        <w:t>č. 168/2002 Sb., kterým se stanoví způsob organizace práce a pracovních postupů, které je zaměstnavatel povinen zajistit při provozování dopravy dopravními prostředky</w:t>
      </w:r>
    </w:p>
    <w:p w14:paraId="155047F3" w14:textId="77777777" w:rsidR="00E75C6E" w:rsidRPr="009F74C8" w:rsidRDefault="00D55F60" w:rsidP="00E370CF">
      <w:pPr>
        <w:numPr>
          <w:ilvl w:val="0"/>
          <w:numId w:val="3"/>
        </w:numPr>
        <w:ind w:left="0"/>
        <w:rPr>
          <w:i/>
          <w:iCs/>
          <w:color w:val="auto"/>
        </w:rPr>
      </w:pPr>
      <w:r w:rsidRPr="009F74C8">
        <w:rPr>
          <w:i/>
          <w:iCs/>
          <w:color w:val="auto"/>
        </w:rPr>
        <w:t>Nařízení vlády</w:t>
      </w:r>
      <w:r w:rsidRPr="009F74C8">
        <w:rPr>
          <w:rStyle w:val="apple-converted-space"/>
          <w:i/>
          <w:iCs/>
          <w:color w:val="auto"/>
        </w:rPr>
        <w:t> </w:t>
      </w:r>
      <w:r w:rsidRPr="009F74C8">
        <w:rPr>
          <w:i/>
          <w:iCs/>
          <w:color w:val="auto"/>
        </w:rPr>
        <w:t>č. 28/2002 Sb., kterým se stanoví způsob organizace práce a pracovních postupů, které je zaměstnavatel povinen zajistit při práci v lese a na pracovištích obdobného charakteru</w:t>
      </w:r>
    </w:p>
    <w:p w14:paraId="43E4E6BC" w14:textId="77777777" w:rsidR="00E75C6E" w:rsidRPr="009F74C8" w:rsidRDefault="00D55F60" w:rsidP="00E370CF">
      <w:pPr>
        <w:numPr>
          <w:ilvl w:val="0"/>
          <w:numId w:val="3"/>
        </w:numPr>
        <w:ind w:left="0"/>
        <w:rPr>
          <w:i/>
          <w:iCs/>
          <w:color w:val="auto"/>
        </w:rPr>
      </w:pPr>
      <w:r w:rsidRPr="009F74C8">
        <w:rPr>
          <w:i/>
          <w:iCs/>
          <w:color w:val="auto"/>
        </w:rPr>
        <w:t>Nařízení vlády</w:t>
      </w:r>
      <w:r w:rsidRPr="009F74C8">
        <w:rPr>
          <w:rStyle w:val="apple-converted-space"/>
          <w:i/>
          <w:iCs/>
          <w:color w:val="auto"/>
        </w:rPr>
        <w:t> </w:t>
      </w:r>
      <w:r w:rsidRPr="009F74C8">
        <w:rPr>
          <w:i/>
          <w:iCs/>
          <w:color w:val="auto"/>
        </w:rPr>
        <w:t>č. 27/2002 Sb., kterým se stanoví způsob organizace práce a pracovních postupů, které je zaměstnavatel povinen zajistit při práci související s chovem zvířat</w:t>
      </w:r>
    </w:p>
    <w:p w14:paraId="3F748048" w14:textId="77777777" w:rsidR="00E75C6E" w:rsidRPr="009F74C8" w:rsidRDefault="00D55F60" w:rsidP="00E370CF">
      <w:pPr>
        <w:numPr>
          <w:ilvl w:val="0"/>
          <w:numId w:val="3"/>
        </w:numPr>
        <w:ind w:left="0"/>
        <w:rPr>
          <w:i/>
          <w:iCs/>
          <w:color w:val="auto"/>
        </w:rPr>
      </w:pPr>
      <w:r w:rsidRPr="009F74C8">
        <w:rPr>
          <w:i/>
          <w:iCs/>
          <w:color w:val="auto"/>
        </w:rPr>
        <w:t>Nařízení vlády</w:t>
      </w:r>
      <w:r w:rsidRPr="009F74C8">
        <w:rPr>
          <w:rStyle w:val="apple-converted-space"/>
          <w:i/>
          <w:iCs/>
          <w:color w:val="auto"/>
        </w:rPr>
        <w:t> </w:t>
      </w:r>
      <w:r w:rsidRPr="009F74C8">
        <w:rPr>
          <w:i/>
          <w:iCs/>
          <w:color w:val="auto"/>
        </w:rPr>
        <w:t>č. 11/2002 Sb., kterým se stanoví vzhled a umístění bezpečnostních značek a zavedení signálů, ve znění nařízení vlády</w:t>
      </w:r>
      <w:r w:rsidRPr="009F74C8">
        <w:rPr>
          <w:rStyle w:val="apple-converted-space"/>
          <w:i/>
          <w:iCs/>
          <w:color w:val="auto"/>
        </w:rPr>
        <w:t> </w:t>
      </w:r>
      <w:r w:rsidRPr="009F74C8">
        <w:rPr>
          <w:i/>
          <w:iCs/>
          <w:color w:val="auto"/>
        </w:rPr>
        <w:t>č. 405/2004 Sb.</w:t>
      </w:r>
    </w:p>
    <w:p w14:paraId="736A16A8" w14:textId="77777777" w:rsidR="00E75C6E" w:rsidRPr="009F74C8" w:rsidRDefault="00D55F60" w:rsidP="00E370CF">
      <w:pPr>
        <w:numPr>
          <w:ilvl w:val="0"/>
          <w:numId w:val="3"/>
        </w:numPr>
        <w:ind w:left="0"/>
        <w:rPr>
          <w:i/>
          <w:iCs/>
          <w:color w:val="auto"/>
        </w:rPr>
      </w:pPr>
      <w:r w:rsidRPr="009F74C8">
        <w:rPr>
          <w:i/>
          <w:iCs/>
          <w:color w:val="auto"/>
        </w:rPr>
        <w:t>Vyhláška</w:t>
      </w:r>
      <w:r w:rsidRPr="009F74C8">
        <w:rPr>
          <w:rStyle w:val="apple-converted-space"/>
          <w:i/>
          <w:iCs/>
          <w:color w:val="auto"/>
        </w:rPr>
        <w:t> </w:t>
      </w:r>
      <w:r w:rsidRPr="009F74C8">
        <w:rPr>
          <w:i/>
          <w:iCs/>
          <w:color w:val="auto"/>
        </w:rPr>
        <w:t>č. 73/2010 Sb., o stanovení vyhrazených elektrických technických zařízení, jejich zařazení do tříd a skupin a o bližších podmínkách jejich bezpečnosti (vyhláška o vyhrazených elektrických technických zařízeních)</w:t>
      </w:r>
    </w:p>
    <w:p w14:paraId="47F41654" w14:textId="77777777" w:rsidR="00E75C6E" w:rsidRPr="009F74C8" w:rsidRDefault="00D55F60" w:rsidP="00E370CF">
      <w:pPr>
        <w:numPr>
          <w:ilvl w:val="0"/>
          <w:numId w:val="3"/>
        </w:numPr>
        <w:ind w:left="0"/>
        <w:rPr>
          <w:i/>
          <w:iCs/>
          <w:color w:val="auto"/>
        </w:rPr>
      </w:pPr>
      <w:r w:rsidRPr="009F74C8">
        <w:rPr>
          <w:i/>
          <w:iCs/>
          <w:color w:val="auto"/>
        </w:rPr>
        <w:t>Vyhláška</w:t>
      </w:r>
      <w:r w:rsidRPr="009F74C8">
        <w:rPr>
          <w:rStyle w:val="apple-converted-space"/>
          <w:i/>
          <w:iCs/>
          <w:color w:val="auto"/>
        </w:rPr>
        <w:t> </w:t>
      </w:r>
      <w:r w:rsidRPr="009F74C8">
        <w:rPr>
          <w:i/>
          <w:iCs/>
          <w:color w:val="auto"/>
        </w:rPr>
        <w:t>č. 601/2006 Sb., kterou se zrušuje vyhláška Českého úřadu bezpečnosti práce a Českého báňského úřadu č. 324/1990 Sb., o bezpečnosti práce a technických zařízení při stavebních pracích, ve znění vyhlášky č. 363/2005 Sb., a vyhláška č. 363/2005 Sb., kterou se mění vyhláška Českého úřadu bezpečnosti práce a Českého báňského úřadu č. 324/1990 Sb., o bezpečnosti práce a technických zařízení při stavebních pracích</w:t>
      </w:r>
    </w:p>
    <w:p w14:paraId="7A09728C" w14:textId="77777777" w:rsidR="00E75C6E" w:rsidRPr="009F74C8" w:rsidRDefault="00D55F60" w:rsidP="00E370CF">
      <w:pPr>
        <w:numPr>
          <w:ilvl w:val="0"/>
          <w:numId w:val="3"/>
        </w:numPr>
        <w:ind w:left="0"/>
        <w:rPr>
          <w:i/>
          <w:iCs/>
          <w:color w:val="auto"/>
        </w:rPr>
      </w:pPr>
      <w:r w:rsidRPr="009F74C8">
        <w:rPr>
          <w:i/>
          <w:iCs/>
          <w:color w:val="auto"/>
        </w:rPr>
        <w:t>Vyhláška</w:t>
      </w:r>
      <w:r w:rsidRPr="009F74C8">
        <w:rPr>
          <w:rStyle w:val="apple-converted-space"/>
          <w:i/>
          <w:iCs/>
          <w:color w:val="auto"/>
        </w:rPr>
        <w:t> </w:t>
      </w:r>
      <w:r w:rsidRPr="009F74C8">
        <w:rPr>
          <w:i/>
          <w:iCs/>
          <w:color w:val="auto"/>
        </w:rPr>
        <w:t>č. 306/2005 Sb., kterou se zrušuje vyhláška Českého úřadu bezpečnosti práce č. 76/1989 Sb., k zajištění bezpečnosti technických zařízení v jaderné energetice, ve znění vyhlášky č. 263/1991 Sb.</w:t>
      </w:r>
    </w:p>
    <w:p w14:paraId="577C637D" w14:textId="77777777" w:rsidR="00E75C6E" w:rsidRPr="009F74C8" w:rsidRDefault="00D55F60" w:rsidP="00E370CF">
      <w:pPr>
        <w:numPr>
          <w:ilvl w:val="0"/>
          <w:numId w:val="3"/>
        </w:numPr>
        <w:ind w:left="0"/>
        <w:rPr>
          <w:i/>
          <w:iCs/>
          <w:color w:val="auto"/>
        </w:rPr>
      </w:pPr>
      <w:r w:rsidRPr="009F74C8">
        <w:rPr>
          <w:i/>
          <w:iCs/>
          <w:color w:val="auto"/>
        </w:rPr>
        <w:t>Vyhláška</w:t>
      </w:r>
      <w:r w:rsidRPr="009F74C8">
        <w:rPr>
          <w:rStyle w:val="apple-converted-space"/>
          <w:i/>
          <w:iCs/>
          <w:color w:val="auto"/>
        </w:rPr>
        <w:t> </w:t>
      </w:r>
      <w:r w:rsidRPr="009F74C8">
        <w:rPr>
          <w:i/>
          <w:iCs/>
          <w:color w:val="auto"/>
        </w:rPr>
        <w:t>č. 398/2001 Sb., o stanovení poplatků za činnost organizací státního odborného dozoru při provádění dozoru nad bezpečností vyhrazených technických zařízení, ve znění vyhlášky</w:t>
      </w:r>
      <w:r w:rsidRPr="009F74C8">
        <w:rPr>
          <w:rStyle w:val="apple-converted-space"/>
          <w:i/>
          <w:iCs/>
          <w:color w:val="auto"/>
        </w:rPr>
        <w:t> </w:t>
      </w:r>
      <w:r w:rsidRPr="009F74C8">
        <w:rPr>
          <w:i/>
          <w:iCs/>
          <w:color w:val="auto"/>
        </w:rPr>
        <w:t>č. 112/2005 Sb.</w:t>
      </w:r>
    </w:p>
    <w:p w14:paraId="5A018B59" w14:textId="77777777" w:rsidR="00E75C6E" w:rsidRPr="009F74C8" w:rsidRDefault="00D55F60" w:rsidP="00E370CF">
      <w:pPr>
        <w:numPr>
          <w:ilvl w:val="0"/>
          <w:numId w:val="3"/>
        </w:numPr>
        <w:ind w:left="0"/>
        <w:rPr>
          <w:i/>
          <w:iCs/>
          <w:color w:val="auto"/>
        </w:rPr>
      </w:pPr>
      <w:r w:rsidRPr="009F74C8">
        <w:rPr>
          <w:i/>
          <w:iCs/>
          <w:color w:val="auto"/>
        </w:rPr>
        <w:lastRenderedPageBreak/>
        <w:t>Vyhláška</w:t>
      </w:r>
      <w:r w:rsidRPr="009F74C8">
        <w:rPr>
          <w:rStyle w:val="apple-converted-space"/>
          <w:i/>
          <w:iCs/>
          <w:color w:val="auto"/>
        </w:rPr>
        <w:t> </w:t>
      </w:r>
      <w:r w:rsidRPr="009F74C8">
        <w:rPr>
          <w:i/>
          <w:iCs/>
          <w:color w:val="auto"/>
        </w:rPr>
        <w:t>č. 91/1993 Sb., k zajištění bezpečnosti práce v nízkotlakých kotelnách</w:t>
      </w:r>
    </w:p>
    <w:p w14:paraId="084BC67A" w14:textId="77777777" w:rsidR="00E75C6E" w:rsidRPr="009F74C8" w:rsidRDefault="00D55F60" w:rsidP="00E370CF">
      <w:pPr>
        <w:numPr>
          <w:ilvl w:val="0"/>
          <w:numId w:val="3"/>
        </w:numPr>
        <w:ind w:left="0"/>
        <w:rPr>
          <w:i/>
          <w:iCs/>
          <w:color w:val="auto"/>
        </w:rPr>
      </w:pPr>
      <w:r w:rsidRPr="009F74C8">
        <w:rPr>
          <w:i/>
          <w:iCs/>
          <w:color w:val="auto"/>
        </w:rPr>
        <w:t>Vyhláška</w:t>
      </w:r>
      <w:r w:rsidRPr="009F74C8">
        <w:rPr>
          <w:rStyle w:val="apple-converted-space"/>
          <w:i/>
          <w:iCs/>
          <w:color w:val="auto"/>
        </w:rPr>
        <w:t> </w:t>
      </w:r>
      <w:r w:rsidRPr="009F74C8">
        <w:rPr>
          <w:i/>
          <w:iCs/>
          <w:color w:val="auto"/>
        </w:rPr>
        <w:t>č. 48/1982 Sb., kterou se stanoví základní požadavky k zajištění bezpečnosti práce a technických zařízení, ve znění pozdějších předpisů</w:t>
      </w:r>
    </w:p>
    <w:p w14:paraId="5E09F46F" w14:textId="77777777" w:rsidR="00E75C6E" w:rsidRPr="009F74C8" w:rsidRDefault="00D55F60" w:rsidP="00E370CF">
      <w:pPr>
        <w:numPr>
          <w:ilvl w:val="0"/>
          <w:numId w:val="3"/>
        </w:numPr>
        <w:ind w:left="0"/>
        <w:rPr>
          <w:i/>
          <w:iCs/>
          <w:color w:val="auto"/>
        </w:rPr>
      </w:pPr>
      <w:r w:rsidRPr="009F74C8">
        <w:rPr>
          <w:i/>
          <w:iCs/>
          <w:color w:val="auto"/>
        </w:rPr>
        <w:t>Vyhláška</w:t>
      </w:r>
      <w:r w:rsidRPr="009F74C8">
        <w:rPr>
          <w:rStyle w:val="apple-converted-space"/>
          <w:i/>
          <w:iCs/>
          <w:color w:val="auto"/>
        </w:rPr>
        <w:t> </w:t>
      </w:r>
      <w:r w:rsidRPr="009F74C8">
        <w:rPr>
          <w:i/>
          <w:iCs/>
          <w:color w:val="auto"/>
        </w:rPr>
        <w:t>č. 21/1979 Sb., kterou se určují vyhrazená plynová zařízení a stanoví některé podmínky k zajištění jejich bezpečnosti, ve znění pozdějších předpisů</w:t>
      </w:r>
    </w:p>
    <w:p w14:paraId="3EF3366B" w14:textId="77777777" w:rsidR="00E75C6E" w:rsidRPr="009F74C8" w:rsidRDefault="00D55F60" w:rsidP="00E370CF">
      <w:pPr>
        <w:numPr>
          <w:ilvl w:val="0"/>
          <w:numId w:val="3"/>
        </w:numPr>
        <w:ind w:left="0"/>
        <w:rPr>
          <w:i/>
          <w:iCs/>
          <w:color w:val="auto"/>
        </w:rPr>
      </w:pPr>
      <w:r w:rsidRPr="009F74C8">
        <w:rPr>
          <w:i/>
          <w:iCs/>
          <w:color w:val="auto"/>
        </w:rPr>
        <w:t>Vyhláška</w:t>
      </w:r>
      <w:r w:rsidRPr="009F74C8">
        <w:rPr>
          <w:rStyle w:val="apple-converted-space"/>
          <w:i/>
          <w:iCs/>
          <w:color w:val="auto"/>
        </w:rPr>
        <w:t> </w:t>
      </w:r>
      <w:r w:rsidRPr="009F74C8">
        <w:rPr>
          <w:i/>
          <w:iCs/>
          <w:color w:val="auto"/>
        </w:rPr>
        <w:t>č. 19/1979 Sb., kterou se určují vyhrazená zdvihací zařízení a stanoví některé podmínky k zajištění jejich bezpečnosti, ve znění pozdějších předpisů</w:t>
      </w:r>
    </w:p>
    <w:p w14:paraId="137B7686" w14:textId="77777777" w:rsidR="00E75C6E" w:rsidRPr="009F74C8" w:rsidRDefault="00D55F60" w:rsidP="00E370CF">
      <w:pPr>
        <w:numPr>
          <w:ilvl w:val="0"/>
          <w:numId w:val="3"/>
        </w:numPr>
        <w:ind w:left="0"/>
        <w:rPr>
          <w:i/>
          <w:iCs/>
          <w:color w:val="auto"/>
        </w:rPr>
      </w:pPr>
      <w:r w:rsidRPr="009F74C8">
        <w:rPr>
          <w:i/>
          <w:iCs/>
          <w:color w:val="auto"/>
        </w:rPr>
        <w:t>Vyhláška</w:t>
      </w:r>
      <w:r w:rsidRPr="009F74C8">
        <w:rPr>
          <w:rStyle w:val="apple-converted-space"/>
          <w:i/>
          <w:iCs/>
          <w:color w:val="auto"/>
        </w:rPr>
        <w:t> </w:t>
      </w:r>
      <w:r w:rsidRPr="009F74C8">
        <w:rPr>
          <w:i/>
          <w:iCs/>
          <w:color w:val="auto"/>
        </w:rPr>
        <w:t>č. 18/1979 Sb., kterou se určují vyhrazená tlaková zařízení a stanoví některé podmínky k zajištění jejich bezpečnosti, ve znění pozdějších předpisů</w:t>
      </w:r>
    </w:p>
    <w:p w14:paraId="027EA962" w14:textId="77777777" w:rsidR="00E75C6E" w:rsidRPr="009F74C8" w:rsidRDefault="00D55F60" w:rsidP="00E370CF">
      <w:pPr>
        <w:numPr>
          <w:ilvl w:val="0"/>
          <w:numId w:val="3"/>
        </w:numPr>
        <w:ind w:left="0"/>
        <w:rPr>
          <w:i/>
          <w:iCs/>
          <w:color w:val="auto"/>
        </w:rPr>
      </w:pPr>
      <w:r w:rsidRPr="009F74C8">
        <w:rPr>
          <w:i/>
          <w:iCs/>
          <w:color w:val="auto"/>
        </w:rPr>
        <w:t>Vyhláška</w:t>
      </w:r>
      <w:r w:rsidRPr="009F74C8">
        <w:rPr>
          <w:rStyle w:val="apple-converted-space"/>
          <w:i/>
          <w:iCs/>
          <w:color w:val="auto"/>
        </w:rPr>
        <w:t> </w:t>
      </w:r>
      <w:r w:rsidRPr="009F74C8">
        <w:rPr>
          <w:i/>
          <w:iCs/>
          <w:color w:val="auto"/>
        </w:rPr>
        <w:t>č. 85/1978 Sb., o kontrolách, revizích a zkouškách plynových zařízení, ve znění nařízení vlády</w:t>
      </w:r>
      <w:r w:rsidRPr="009F74C8">
        <w:rPr>
          <w:rStyle w:val="apple-converted-space"/>
          <w:i/>
          <w:iCs/>
          <w:color w:val="auto"/>
        </w:rPr>
        <w:t> </w:t>
      </w:r>
      <w:r w:rsidRPr="009F74C8">
        <w:rPr>
          <w:i/>
          <w:iCs/>
          <w:color w:val="auto"/>
        </w:rPr>
        <w:t>č. 352/2000 Sb.</w:t>
      </w:r>
    </w:p>
    <w:p w14:paraId="5034B8A4" w14:textId="77777777" w:rsidR="00E75C6E" w:rsidRPr="009F74C8" w:rsidRDefault="00D55F60" w:rsidP="00E370CF">
      <w:pPr>
        <w:numPr>
          <w:ilvl w:val="0"/>
          <w:numId w:val="3"/>
        </w:numPr>
        <w:ind w:left="0"/>
        <w:rPr>
          <w:i/>
          <w:iCs/>
          <w:color w:val="auto"/>
        </w:rPr>
      </w:pPr>
      <w:r w:rsidRPr="009F74C8">
        <w:rPr>
          <w:i/>
          <w:iCs/>
          <w:color w:val="auto"/>
        </w:rPr>
        <w:t>Vyhláška</w:t>
      </w:r>
      <w:r w:rsidRPr="009F74C8">
        <w:rPr>
          <w:rStyle w:val="apple-converted-space"/>
          <w:i/>
          <w:iCs/>
          <w:color w:val="auto"/>
        </w:rPr>
        <w:t> </w:t>
      </w:r>
      <w:r w:rsidRPr="009F74C8">
        <w:rPr>
          <w:i/>
          <w:iCs/>
          <w:color w:val="auto"/>
        </w:rPr>
        <w:t>č. 50/1978 Sb., o odborné způsobilosti v elektrotechnice, ve znění vyhlášky</w:t>
      </w:r>
      <w:r w:rsidRPr="009F74C8">
        <w:rPr>
          <w:rStyle w:val="apple-converted-space"/>
          <w:i/>
          <w:iCs/>
          <w:color w:val="auto"/>
        </w:rPr>
        <w:t> </w:t>
      </w:r>
      <w:r w:rsidRPr="009F74C8">
        <w:rPr>
          <w:i/>
          <w:iCs/>
          <w:color w:val="auto"/>
        </w:rPr>
        <w:t>č. 98/1982 Sb.</w:t>
      </w:r>
    </w:p>
    <w:p w14:paraId="119C5396" w14:textId="77777777" w:rsidR="00E75C6E" w:rsidRPr="009F74C8" w:rsidRDefault="00D55F60" w:rsidP="00E370CF">
      <w:pPr>
        <w:pStyle w:val="Odrka1"/>
        <w:numPr>
          <w:ilvl w:val="0"/>
          <w:numId w:val="3"/>
        </w:numPr>
        <w:spacing w:before="0"/>
        <w:ind w:left="0"/>
        <w:rPr>
          <w:i/>
          <w:iCs/>
          <w:color w:val="auto"/>
          <w:sz w:val="20"/>
        </w:rPr>
      </w:pPr>
      <w:r w:rsidRPr="009F74C8">
        <w:rPr>
          <w:i/>
          <w:iCs/>
          <w:color w:val="auto"/>
          <w:sz w:val="20"/>
        </w:rPr>
        <w:t>navazující předpisy, citované v předpisech výše uvedených.</w:t>
      </w:r>
    </w:p>
    <w:p w14:paraId="353F4A1B" w14:textId="77777777" w:rsidR="00E75C6E" w:rsidRPr="002706BA" w:rsidRDefault="00E75C6E">
      <w:pPr>
        <w:rPr>
          <w:color w:val="auto"/>
          <w:sz w:val="20"/>
          <w:szCs w:val="18"/>
        </w:rPr>
      </w:pPr>
    </w:p>
    <w:p w14:paraId="580AB284" w14:textId="77777777" w:rsidR="00E75C6E" w:rsidRPr="00D86E5C" w:rsidRDefault="00D55F60" w:rsidP="00D86E5C">
      <w:pPr>
        <w:pStyle w:val="Nadpis3"/>
        <w:keepLines/>
        <w:numPr>
          <w:ilvl w:val="0"/>
          <w:numId w:val="0"/>
        </w:numPr>
        <w:spacing w:before="40" w:after="160" w:line="259" w:lineRule="auto"/>
        <w:jc w:val="left"/>
        <w:textAlignment w:val="auto"/>
        <w:rPr>
          <w:color w:val="auto"/>
          <w:sz w:val="22"/>
          <w:szCs w:val="22"/>
        </w:rPr>
      </w:pPr>
      <w:bookmarkStart w:id="37" w:name="_Toc18410551"/>
      <w:r w:rsidRPr="00D86E5C">
        <w:rPr>
          <w:color w:val="auto"/>
          <w:sz w:val="22"/>
          <w:szCs w:val="22"/>
        </w:rPr>
        <w:t xml:space="preserve">B.2.6 Základní </w:t>
      </w:r>
      <w:r w:rsidR="00B07B0A" w:rsidRPr="00D86E5C">
        <w:rPr>
          <w:color w:val="auto"/>
          <w:sz w:val="22"/>
          <w:szCs w:val="22"/>
        </w:rPr>
        <w:t>charakteristika objektů</w:t>
      </w:r>
      <w:bookmarkEnd w:id="37"/>
      <w:r w:rsidRPr="00D86E5C">
        <w:rPr>
          <w:color w:val="auto"/>
          <w:sz w:val="22"/>
          <w:szCs w:val="22"/>
        </w:rPr>
        <w:t xml:space="preserve"> </w:t>
      </w:r>
    </w:p>
    <w:p w14:paraId="2D6F6173" w14:textId="77777777" w:rsidR="00E75C6E" w:rsidRPr="00721922" w:rsidRDefault="00D55F60" w:rsidP="00E370CF">
      <w:pPr>
        <w:pStyle w:val="Nadpis4"/>
        <w:keepLines/>
        <w:numPr>
          <w:ilvl w:val="3"/>
          <w:numId w:val="2"/>
        </w:numPr>
        <w:rPr>
          <w:color w:val="auto"/>
          <w:szCs w:val="22"/>
        </w:rPr>
      </w:pPr>
      <w:bookmarkStart w:id="38" w:name="_Toc18410552"/>
      <w:r w:rsidRPr="00721922">
        <w:rPr>
          <w:color w:val="auto"/>
          <w:szCs w:val="22"/>
        </w:rPr>
        <w:t>SO 01</w:t>
      </w:r>
      <w:r w:rsidRPr="00721922">
        <w:rPr>
          <w:color w:val="auto"/>
          <w:szCs w:val="22"/>
        </w:rPr>
        <w:tab/>
        <w:t>Příprava území</w:t>
      </w:r>
      <w:bookmarkEnd w:id="38"/>
      <w:r w:rsidRPr="00721922">
        <w:rPr>
          <w:color w:val="auto"/>
          <w:szCs w:val="22"/>
        </w:rPr>
        <w:t xml:space="preserve"> </w:t>
      </w:r>
    </w:p>
    <w:p w14:paraId="24FA370B" w14:textId="77777777" w:rsidR="00E75C6E" w:rsidRPr="002706BA" w:rsidRDefault="00E75C6E">
      <w:pPr>
        <w:tabs>
          <w:tab w:val="left" w:pos="709"/>
          <w:tab w:val="left" w:pos="1701"/>
        </w:tabs>
        <w:rPr>
          <w:b/>
          <w:color w:val="auto"/>
        </w:rPr>
      </w:pPr>
    </w:p>
    <w:p w14:paraId="2E1E78AA" w14:textId="77777777" w:rsidR="00E75C6E" w:rsidRPr="009908A0" w:rsidRDefault="00D55F60" w:rsidP="00E370CF">
      <w:pPr>
        <w:pStyle w:val="Nadpis5"/>
        <w:keepLines/>
        <w:numPr>
          <w:ilvl w:val="3"/>
          <w:numId w:val="2"/>
        </w:numPr>
        <w:rPr>
          <w:color w:val="auto"/>
          <w:szCs w:val="22"/>
        </w:rPr>
      </w:pPr>
      <w:bookmarkStart w:id="39" w:name="_Toc18410553"/>
      <w:r w:rsidRPr="009908A0">
        <w:rPr>
          <w:color w:val="auto"/>
          <w:sz w:val="18"/>
          <w:szCs w:val="18"/>
        </w:rPr>
        <w:t>Geologické</w:t>
      </w:r>
      <w:r w:rsidRPr="009908A0">
        <w:rPr>
          <w:color w:val="auto"/>
          <w:szCs w:val="22"/>
        </w:rPr>
        <w:t xml:space="preserve"> </w:t>
      </w:r>
      <w:r w:rsidRPr="009908A0">
        <w:rPr>
          <w:color w:val="auto"/>
          <w:sz w:val="18"/>
          <w:szCs w:val="18"/>
        </w:rPr>
        <w:t>poměry</w:t>
      </w:r>
      <w:bookmarkEnd w:id="39"/>
    </w:p>
    <w:p w14:paraId="6207D92A" w14:textId="77777777" w:rsidR="00694A35" w:rsidRDefault="00694A35" w:rsidP="009F74C8">
      <w:pPr>
        <w:rPr>
          <w:color w:val="auto"/>
        </w:rPr>
      </w:pPr>
    </w:p>
    <w:p w14:paraId="6222FE11" w14:textId="77777777" w:rsidR="00EF44CA" w:rsidRPr="009F74C8" w:rsidRDefault="00EF44CA" w:rsidP="009F74C8">
      <w:pPr>
        <w:rPr>
          <w:color w:val="auto"/>
        </w:rPr>
      </w:pPr>
      <w:r w:rsidRPr="009F74C8">
        <w:rPr>
          <w:color w:val="auto"/>
        </w:rPr>
        <w:t xml:space="preserve">Z geomorfologického hlediska se zájmové území nachází v oblasti Řečkovicko-kuřimského </w:t>
      </w:r>
      <w:proofErr w:type="spellStart"/>
      <w:r w:rsidRPr="009F74C8">
        <w:rPr>
          <w:color w:val="auto"/>
        </w:rPr>
        <w:t>prolomu</w:t>
      </w:r>
      <w:proofErr w:type="spellEnd"/>
      <w:r w:rsidRPr="009F74C8">
        <w:rPr>
          <w:color w:val="auto"/>
        </w:rPr>
        <w:t xml:space="preserve">. Jedná se o sníženinu směru JJV-SSZ, která odděluje </w:t>
      </w:r>
      <w:proofErr w:type="spellStart"/>
      <w:r w:rsidRPr="009F74C8">
        <w:rPr>
          <w:color w:val="auto"/>
        </w:rPr>
        <w:t>Bobravskou</w:t>
      </w:r>
      <w:proofErr w:type="spellEnd"/>
      <w:r w:rsidRPr="009F74C8">
        <w:rPr>
          <w:color w:val="auto"/>
        </w:rPr>
        <w:t xml:space="preserve"> vrchovinu od Drahanské vrchoviny. Zájmové území se nachází v severní části brněnského masívu, který tvoří proterozoický podklad širšího okolí a který jako </w:t>
      </w:r>
      <w:proofErr w:type="spellStart"/>
      <w:r w:rsidRPr="009F74C8">
        <w:rPr>
          <w:color w:val="auto"/>
        </w:rPr>
        <w:t>postorogení</w:t>
      </w:r>
      <w:proofErr w:type="spellEnd"/>
      <w:r w:rsidRPr="009F74C8">
        <w:rPr>
          <w:color w:val="auto"/>
        </w:rPr>
        <w:t xml:space="preserve"> těleso po ukončení </w:t>
      </w:r>
      <w:proofErr w:type="spellStart"/>
      <w:r w:rsidRPr="009F74C8">
        <w:rPr>
          <w:color w:val="auto"/>
        </w:rPr>
        <w:t>mladoassyntské</w:t>
      </w:r>
      <w:proofErr w:type="spellEnd"/>
      <w:r w:rsidRPr="009F74C8">
        <w:rPr>
          <w:color w:val="auto"/>
        </w:rPr>
        <w:t xml:space="preserve"> tektogeneze tvoří významný fenomén tohoto území. Z hlediska petrografického jsou horniny brněnského masívu v dané části prezentovány diority a aplity. Diority se dělí na starší a mladší, jednak amfibolické a jednak amfibolicko-biotitické. Starší amfibolické diority jsou většinou jemnozrnné, šedozelené a dosti rozpadavé. Horniny brněnského masivu jsou překryty na daném území dále sedimenty neogénu sarmatského stáří. Tyto sedimenty zaujímají značnou část karpatské předhlubně. Na jihu jsou omezeny sedimenty karpatské formace. Litologicky je vývoj sarmatu značně rozmanitý. Je tvořen štěrky, písky, vápnitými jíly a </w:t>
      </w:r>
      <w:proofErr w:type="spellStart"/>
      <w:r w:rsidRPr="009F74C8">
        <w:rPr>
          <w:color w:val="auto"/>
        </w:rPr>
        <w:t>lithothamniovými</w:t>
      </w:r>
      <w:proofErr w:type="spellEnd"/>
      <w:r w:rsidRPr="009F74C8">
        <w:rPr>
          <w:color w:val="auto"/>
        </w:rPr>
        <w:t xml:space="preserve"> vápenci. Na dané lokalitě se jedná o zelenavě šedé až modrošedé slabě písčité </w:t>
      </w:r>
      <w:proofErr w:type="spellStart"/>
      <w:r w:rsidRPr="009F74C8">
        <w:rPr>
          <w:color w:val="auto"/>
        </w:rPr>
        <w:t>časo</w:t>
      </w:r>
      <w:proofErr w:type="spellEnd"/>
      <w:r w:rsidRPr="009F74C8">
        <w:rPr>
          <w:color w:val="auto"/>
        </w:rPr>
        <w:t xml:space="preserve"> až silně vápnité jíly. Mocnost a způsob uložení kvartérních sedimentů je značně kolísavá a podléhá místním vlivům. V horních svahových partiích je vyvinut zvětralinový plášť hornin brněnského masívu, jehož mocnost je odvislá tektonické porušenosti hornin, chemizmu a průniku povrchových vod do zvětrávací zóny.</w:t>
      </w:r>
    </w:p>
    <w:p w14:paraId="7379BBE6" w14:textId="77777777" w:rsidR="00EF44CA" w:rsidRPr="009F74C8" w:rsidRDefault="00EF44CA" w:rsidP="00063728">
      <w:pPr>
        <w:rPr>
          <w:color w:val="auto"/>
        </w:rPr>
      </w:pPr>
      <w:r w:rsidRPr="009F74C8">
        <w:rPr>
          <w:color w:val="auto"/>
        </w:rPr>
        <w:t xml:space="preserve">Z hlediska regionálně geologického se zájmové území nachází na okraji neogénu – </w:t>
      </w:r>
      <w:proofErr w:type="spellStart"/>
      <w:r w:rsidRPr="009F74C8">
        <w:rPr>
          <w:color w:val="auto"/>
        </w:rPr>
        <w:t>sp</w:t>
      </w:r>
      <w:proofErr w:type="spellEnd"/>
      <w:r w:rsidRPr="009F74C8">
        <w:rPr>
          <w:color w:val="auto"/>
        </w:rPr>
        <w:t xml:space="preserve">. </w:t>
      </w:r>
      <w:proofErr w:type="spellStart"/>
      <w:r w:rsidRPr="009F74C8">
        <w:rPr>
          <w:color w:val="auto"/>
        </w:rPr>
        <w:t>tortonu</w:t>
      </w:r>
      <w:proofErr w:type="spellEnd"/>
      <w:r w:rsidRPr="009F74C8">
        <w:rPr>
          <w:color w:val="auto"/>
        </w:rPr>
        <w:t xml:space="preserve">, který je budován vápnitými jíly, tvořícími </w:t>
      </w:r>
      <w:proofErr w:type="spellStart"/>
      <w:r w:rsidRPr="009F74C8">
        <w:rPr>
          <w:color w:val="auto"/>
        </w:rPr>
        <w:t>předkvarterní</w:t>
      </w:r>
      <w:proofErr w:type="spellEnd"/>
      <w:r w:rsidRPr="009F74C8">
        <w:rPr>
          <w:color w:val="auto"/>
        </w:rPr>
        <w:t xml:space="preserve"> podloží. Litologicky se jedná o zelenavě šedé až modro šedé, v povrchových partiích mramorované, nevrstevnaté zeminy jen velmi slabě jemnozrnně písčité a slabě velmi jemně slídnaté. Dosti častá bývá příměs drobné drti </w:t>
      </w:r>
      <w:proofErr w:type="spellStart"/>
      <w:r w:rsidRPr="009F74C8">
        <w:rPr>
          <w:color w:val="auto"/>
        </w:rPr>
        <w:t>zuhelntělé</w:t>
      </w:r>
      <w:proofErr w:type="spellEnd"/>
      <w:r w:rsidRPr="009F74C8">
        <w:rPr>
          <w:color w:val="auto"/>
        </w:rPr>
        <w:t xml:space="preserve"> flóry a bohatá </w:t>
      </w:r>
      <w:proofErr w:type="spellStart"/>
      <w:r w:rsidRPr="009F74C8">
        <w:rPr>
          <w:color w:val="auto"/>
        </w:rPr>
        <w:t>měkýší</w:t>
      </w:r>
      <w:proofErr w:type="spellEnd"/>
      <w:r w:rsidRPr="009F74C8">
        <w:rPr>
          <w:color w:val="auto"/>
        </w:rPr>
        <w:t xml:space="preserve"> fauna. Na vývoj povrchových tvarů v kvartéru má výrazný vliv klimatická oscilace, činnost vodních toků a v nemalé míře též větru. Kvartérní souvrství je v závislosti na morfologii území budováno svahovými, eolickými a </w:t>
      </w:r>
      <w:proofErr w:type="spellStart"/>
      <w:r w:rsidRPr="009F74C8">
        <w:rPr>
          <w:color w:val="auto"/>
        </w:rPr>
        <w:t>fluviálnimi</w:t>
      </w:r>
      <w:proofErr w:type="spellEnd"/>
      <w:r w:rsidRPr="009F74C8">
        <w:rPr>
          <w:color w:val="auto"/>
        </w:rPr>
        <w:t xml:space="preserve"> sedimenty. Svahové sedimenty jsou rozšířeny v oblasti pahorkatin a jsou zastoupeny pestrou škálou zemin zrnitostně náležejících středně (popř. nízce) plastickým jílům s proměnlivou příměsí písčité frakce a ostrohranných úlomků matečné horniny frakce štěrk-kámen.</w:t>
      </w:r>
    </w:p>
    <w:p w14:paraId="202A4BB6" w14:textId="77777777" w:rsidR="00EF44CA" w:rsidRPr="009F74C8" w:rsidRDefault="00EF44CA" w:rsidP="00063728">
      <w:pPr>
        <w:rPr>
          <w:color w:val="auto"/>
        </w:rPr>
      </w:pPr>
      <w:r w:rsidRPr="009F74C8">
        <w:rPr>
          <w:color w:val="auto"/>
        </w:rPr>
        <w:t>Významným tvarem nížin je plochý reliéf mohutných sprašových návějí v závětří vrchovin, které jsou budovány především středně plastickými vápnitými sprašemi a sprašovými hlínami značných mocností rozšířených s výjimkou izolovaných ostrůvků prakticky v celém regionu zájmové oblasti. Kromě zmíněných typických spraší tu existuje i celá řada přechodových typů, které bez zřetelných přechodových horizontů souvisí s deluviálními sedimenty.</w:t>
      </w:r>
    </w:p>
    <w:p w14:paraId="11A740FD" w14:textId="77777777" w:rsidR="00E75C6E" w:rsidRPr="002706BA" w:rsidRDefault="00E75C6E">
      <w:pPr>
        <w:tabs>
          <w:tab w:val="left" w:pos="709"/>
          <w:tab w:val="left" w:pos="1701"/>
        </w:tabs>
        <w:rPr>
          <w:b/>
          <w:color w:val="auto"/>
        </w:rPr>
      </w:pPr>
    </w:p>
    <w:p w14:paraId="5874E268" w14:textId="77777777" w:rsidR="00E75C6E" w:rsidRPr="009908A0" w:rsidRDefault="00D55F60" w:rsidP="00E370CF">
      <w:pPr>
        <w:pStyle w:val="Nadpis5"/>
        <w:keepLines/>
        <w:numPr>
          <w:ilvl w:val="3"/>
          <w:numId w:val="2"/>
        </w:numPr>
        <w:rPr>
          <w:color w:val="auto"/>
          <w:sz w:val="18"/>
          <w:szCs w:val="18"/>
        </w:rPr>
      </w:pPr>
      <w:bookmarkStart w:id="40" w:name="_Toc18410554"/>
      <w:r w:rsidRPr="009908A0">
        <w:rPr>
          <w:color w:val="auto"/>
          <w:sz w:val="18"/>
          <w:szCs w:val="18"/>
        </w:rPr>
        <w:t>Vjezd na staveniště</w:t>
      </w:r>
      <w:bookmarkEnd w:id="40"/>
    </w:p>
    <w:p w14:paraId="171E87FA" w14:textId="77777777" w:rsidR="00694A35" w:rsidRDefault="00694A35">
      <w:pPr>
        <w:tabs>
          <w:tab w:val="left" w:pos="709"/>
          <w:tab w:val="left" w:pos="1701"/>
        </w:tabs>
        <w:rPr>
          <w:color w:val="auto"/>
          <w:szCs w:val="18"/>
        </w:rPr>
      </w:pPr>
    </w:p>
    <w:p w14:paraId="09532D48" w14:textId="77777777" w:rsidR="00E75C6E" w:rsidRDefault="0055323A">
      <w:pPr>
        <w:tabs>
          <w:tab w:val="left" w:pos="709"/>
          <w:tab w:val="left" w:pos="1701"/>
        </w:tabs>
        <w:rPr>
          <w:color w:val="auto"/>
          <w:szCs w:val="18"/>
        </w:rPr>
      </w:pPr>
      <w:r w:rsidRPr="00AB7D21">
        <w:rPr>
          <w:color w:val="auto"/>
          <w:szCs w:val="18"/>
        </w:rPr>
        <w:t>Vjezd na staven</w:t>
      </w:r>
      <w:r>
        <w:rPr>
          <w:color w:val="auto"/>
          <w:szCs w:val="18"/>
        </w:rPr>
        <w:t xml:space="preserve">iště bude realizován ze zpevněné příjezdové cesty z betonových silničních panelů </w:t>
      </w:r>
      <w:r>
        <w:t>IZD 300/100/15 JP, OP 20 tun</w:t>
      </w:r>
      <w:r>
        <w:rPr>
          <w:color w:val="auto"/>
          <w:szCs w:val="18"/>
        </w:rPr>
        <w:t xml:space="preserve"> o celkové výšce 150 mm. Nájezd na tuto pevněnou komunikaci bude řešen křižovatky, kde se potkává ulice Vlasty Pittnerové, Kronova a Loučky, severovýchodní část parku, přes sníženou obrubu za pomoci zhutnělého štěrku frakce 0-32 mm, vyrovnávající výškový rozdíl mezi stávající asfaltovou vozovkou a betonovými panely. Zpevněná cesta ze silničních betonových panelů bude vybudována na stávající zpevněné parkové cestě, která svým konstrukčním složením nesplňuje nosnost potřebnou pro pojíždění stavebních vozidel, proto bude zpevněna betonovými panely uloženými do štěrkového lože frakce 0-16 mm vyrovnávající nerovnost podkladního povrchu.</w:t>
      </w:r>
      <w:r w:rsidRPr="0078195C">
        <w:rPr>
          <w:color w:val="BFBFBF" w:themeColor="background1" w:themeShade="BF"/>
          <w:szCs w:val="18"/>
        </w:rPr>
        <w:t xml:space="preserve"> </w:t>
      </w:r>
      <w:r w:rsidRPr="0078195C">
        <w:rPr>
          <w:color w:val="auto"/>
          <w:szCs w:val="18"/>
        </w:rPr>
        <w:t>Aby nedošlo ke znečištění a poškození povrchu podkladních vrstev, bude pod štěrkový podsyp položena geotextilie 500 g/m2. Podrobně viz výkres D.1.2 Situace hrubých terénních úprav.</w:t>
      </w:r>
    </w:p>
    <w:p w14:paraId="56FCE41E" w14:textId="77777777" w:rsidR="00BA2A41" w:rsidRDefault="00BA2A41">
      <w:pPr>
        <w:tabs>
          <w:tab w:val="left" w:pos="709"/>
          <w:tab w:val="left" w:pos="1701"/>
        </w:tabs>
        <w:rPr>
          <w:color w:val="auto"/>
          <w:szCs w:val="18"/>
        </w:rPr>
      </w:pPr>
    </w:p>
    <w:p w14:paraId="3EC83F3F" w14:textId="77777777" w:rsidR="00BA2A41" w:rsidRPr="00694A35" w:rsidRDefault="00BA2A41">
      <w:pPr>
        <w:tabs>
          <w:tab w:val="left" w:pos="709"/>
          <w:tab w:val="left" w:pos="1701"/>
        </w:tabs>
        <w:rPr>
          <w:b/>
          <w:bCs/>
          <w:color w:val="auto"/>
          <w:szCs w:val="18"/>
        </w:rPr>
      </w:pPr>
      <w:r w:rsidRPr="00694A35">
        <w:rPr>
          <w:b/>
          <w:bCs/>
          <w:color w:val="auto"/>
          <w:szCs w:val="18"/>
        </w:rPr>
        <w:t xml:space="preserve">Poznámka: </w:t>
      </w:r>
    </w:p>
    <w:p w14:paraId="232F2064" w14:textId="77777777" w:rsidR="0055323A" w:rsidRPr="00BA2A41" w:rsidRDefault="00BA2A41">
      <w:pPr>
        <w:tabs>
          <w:tab w:val="left" w:pos="709"/>
          <w:tab w:val="left" w:pos="1701"/>
        </w:tabs>
        <w:rPr>
          <w:color w:val="auto"/>
          <w:szCs w:val="18"/>
        </w:rPr>
      </w:pPr>
      <w:r w:rsidRPr="00BA2A41">
        <w:rPr>
          <w:color w:val="auto"/>
          <w:szCs w:val="18"/>
        </w:rPr>
        <w:t xml:space="preserve">V prostoru (příjezdová komunikace), kde bude docházet k namáhání od pojíždějících mechanismů (stavební stroje, dopravní prostředky </w:t>
      </w:r>
      <w:proofErr w:type="gramStart"/>
      <w:r w:rsidRPr="00BA2A41">
        <w:rPr>
          <w:color w:val="auto"/>
          <w:szCs w:val="18"/>
        </w:rPr>
        <w:t>stavby,</w:t>
      </w:r>
      <w:proofErr w:type="gramEnd"/>
      <w:r w:rsidRPr="00BA2A41">
        <w:rPr>
          <w:color w:val="auto"/>
          <w:szCs w:val="18"/>
        </w:rPr>
        <w:t xml:space="preserve"> apod.), </w:t>
      </w:r>
      <w:r w:rsidR="000759F9">
        <w:rPr>
          <w:color w:val="auto"/>
          <w:szCs w:val="18"/>
        </w:rPr>
        <w:t>bude zajištěna technická infrastruktura</w:t>
      </w:r>
      <w:r w:rsidRPr="00BA2A41">
        <w:rPr>
          <w:color w:val="auto"/>
          <w:szCs w:val="18"/>
        </w:rPr>
        <w:t xml:space="preserve"> v provozování BVK, a.s. - vodovod DN 150 LI a kanalizaci DN 400 BET tak, aby nedošlo k negativním účinkům stavby.</w:t>
      </w:r>
    </w:p>
    <w:p w14:paraId="61FA6143" w14:textId="77777777" w:rsidR="00BA2A41" w:rsidRPr="002706BA" w:rsidRDefault="00BA2A41">
      <w:pPr>
        <w:tabs>
          <w:tab w:val="left" w:pos="709"/>
          <w:tab w:val="left" w:pos="1701"/>
        </w:tabs>
        <w:rPr>
          <w:b/>
          <w:color w:val="auto"/>
          <w:szCs w:val="18"/>
        </w:rPr>
      </w:pPr>
    </w:p>
    <w:p w14:paraId="5D722560" w14:textId="77777777" w:rsidR="00E75C6E" w:rsidRPr="009908A0" w:rsidRDefault="00D55F60" w:rsidP="00E370CF">
      <w:pPr>
        <w:pStyle w:val="Nadpis5"/>
        <w:keepLines/>
        <w:numPr>
          <w:ilvl w:val="3"/>
          <w:numId w:val="2"/>
        </w:numPr>
        <w:rPr>
          <w:color w:val="auto"/>
          <w:sz w:val="18"/>
          <w:szCs w:val="18"/>
        </w:rPr>
      </w:pPr>
      <w:bookmarkStart w:id="41" w:name="_Toc18410555"/>
      <w:r w:rsidRPr="009908A0">
        <w:rPr>
          <w:color w:val="auto"/>
          <w:sz w:val="18"/>
          <w:szCs w:val="18"/>
        </w:rPr>
        <w:t>Ochrana stávajících inženýrských sítí</w:t>
      </w:r>
      <w:bookmarkEnd w:id="41"/>
    </w:p>
    <w:p w14:paraId="7F10AC23" w14:textId="77777777" w:rsidR="00694A35" w:rsidRDefault="00694A35">
      <w:pPr>
        <w:pStyle w:val="Bezmezer"/>
        <w:tabs>
          <w:tab w:val="left" w:pos="709"/>
          <w:tab w:val="left" w:pos="1701"/>
        </w:tabs>
        <w:spacing w:after="0" w:line="240" w:lineRule="auto"/>
        <w:rPr>
          <w:rFonts w:ascii="Arial" w:hAnsi="Arial" w:cs="Arial"/>
          <w:color w:val="auto"/>
          <w:sz w:val="18"/>
          <w:szCs w:val="18"/>
        </w:rPr>
      </w:pPr>
    </w:p>
    <w:p w14:paraId="3DA8B9DE" w14:textId="77777777" w:rsidR="00E75C6E" w:rsidRDefault="00D55F60">
      <w:pPr>
        <w:pStyle w:val="Bezmezer"/>
        <w:tabs>
          <w:tab w:val="left" w:pos="709"/>
          <w:tab w:val="left" w:pos="1701"/>
        </w:tabs>
        <w:spacing w:after="0" w:line="240" w:lineRule="auto"/>
        <w:rPr>
          <w:rFonts w:ascii="Arial" w:hAnsi="Arial" w:cs="Arial"/>
          <w:color w:val="auto"/>
          <w:sz w:val="18"/>
          <w:szCs w:val="18"/>
        </w:rPr>
      </w:pPr>
      <w:r w:rsidRPr="002706BA">
        <w:rPr>
          <w:rFonts w:ascii="Arial" w:hAnsi="Arial" w:cs="Arial"/>
          <w:color w:val="auto"/>
          <w:sz w:val="18"/>
          <w:szCs w:val="18"/>
        </w:rPr>
        <w:t xml:space="preserve">V řešeném prostoru se nachází množství inženýrských sítí. Před zahájením výkopových prací budou vytýčeny sítě technické infrastruktury příslušným správcem. Při pracích v blízkosti sítí a v jejich ochranném pásmu bude dbáno zvýšené opatrnosti, výkop bude prováděn ručně a budou respektovány veškeré příslušné ČSN, právní předpisy, podmínky a ochranná pásma majitelů i správců sítí. Jakékoliv stávající podzemní vedení sítí technické infrastruktury </w:t>
      </w:r>
      <w:r w:rsidRPr="002706BA">
        <w:rPr>
          <w:rFonts w:ascii="Arial" w:hAnsi="Arial" w:cs="Arial"/>
          <w:color w:val="auto"/>
          <w:sz w:val="18"/>
          <w:szCs w:val="18"/>
        </w:rPr>
        <w:lastRenderedPageBreak/>
        <w:t>nesmí být poškozeno! Zároveň musí být respektovány veškeré podmínky uvedené ve vyjádřeních jednotlivých správců sítí ke stavbě a podmínky prací v ochranných pásmech sítí.</w:t>
      </w:r>
    </w:p>
    <w:p w14:paraId="0CEF5CEF" w14:textId="77777777" w:rsidR="00E75C6E" w:rsidRDefault="00D55F60">
      <w:pPr>
        <w:pStyle w:val="Bezmezer"/>
        <w:tabs>
          <w:tab w:val="left" w:pos="709"/>
          <w:tab w:val="left" w:pos="1701"/>
        </w:tabs>
        <w:spacing w:after="0" w:line="240" w:lineRule="auto"/>
        <w:jc w:val="left"/>
        <w:rPr>
          <w:rFonts w:ascii="Arial" w:hAnsi="Arial" w:cs="Arial"/>
          <w:b/>
          <w:bCs/>
          <w:color w:val="auto"/>
          <w:sz w:val="18"/>
          <w:szCs w:val="18"/>
        </w:rPr>
      </w:pPr>
      <w:r w:rsidRPr="002706BA">
        <w:rPr>
          <w:rFonts w:ascii="Arial" w:hAnsi="Arial" w:cs="Arial"/>
          <w:b/>
          <w:bCs/>
          <w:color w:val="auto"/>
          <w:sz w:val="18"/>
          <w:szCs w:val="18"/>
        </w:rPr>
        <w:t>Tyto sítě budou před zahájením stavebních prací vytyčeny a bude zajištěna jejich ochrana po celou dobu stavby!</w:t>
      </w:r>
    </w:p>
    <w:p w14:paraId="55CCE3C9" w14:textId="77777777" w:rsidR="0008268A" w:rsidRDefault="0008268A">
      <w:pPr>
        <w:pStyle w:val="Bezmezer"/>
        <w:tabs>
          <w:tab w:val="left" w:pos="709"/>
          <w:tab w:val="left" w:pos="1701"/>
        </w:tabs>
        <w:spacing w:after="0" w:line="240" w:lineRule="auto"/>
        <w:jc w:val="left"/>
        <w:rPr>
          <w:rFonts w:ascii="Arial" w:hAnsi="Arial" w:cs="Arial"/>
          <w:b/>
          <w:bCs/>
          <w:color w:val="auto"/>
          <w:sz w:val="18"/>
          <w:szCs w:val="18"/>
        </w:rPr>
      </w:pPr>
    </w:p>
    <w:p w14:paraId="304B813E" w14:textId="77777777" w:rsidR="0008268A" w:rsidRPr="00694A35" w:rsidRDefault="0008268A" w:rsidP="0008268A">
      <w:pPr>
        <w:pStyle w:val="Bezmezer"/>
        <w:tabs>
          <w:tab w:val="left" w:pos="709"/>
          <w:tab w:val="left" w:pos="1701"/>
        </w:tabs>
        <w:spacing w:after="0" w:line="240" w:lineRule="auto"/>
        <w:rPr>
          <w:rFonts w:ascii="Arial" w:hAnsi="Arial" w:cs="Arial"/>
          <w:b/>
          <w:bCs/>
          <w:color w:val="auto"/>
          <w:sz w:val="18"/>
          <w:szCs w:val="18"/>
        </w:rPr>
      </w:pPr>
      <w:r w:rsidRPr="00694A35">
        <w:rPr>
          <w:rFonts w:ascii="Arial" w:hAnsi="Arial" w:cs="Arial"/>
          <w:b/>
          <w:bCs/>
          <w:color w:val="auto"/>
          <w:sz w:val="18"/>
          <w:szCs w:val="18"/>
        </w:rPr>
        <w:t xml:space="preserve">Poznámka: </w:t>
      </w:r>
    </w:p>
    <w:p w14:paraId="5BA9FE97" w14:textId="77777777" w:rsidR="0008268A" w:rsidRDefault="0008268A" w:rsidP="0008268A">
      <w:pPr>
        <w:pStyle w:val="Bezmezer"/>
        <w:tabs>
          <w:tab w:val="left" w:pos="709"/>
          <w:tab w:val="left" w:pos="1701"/>
        </w:tabs>
        <w:spacing w:after="0" w:line="240" w:lineRule="auto"/>
        <w:rPr>
          <w:rFonts w:ascii="Arial" w:hAnsi="Arial" w:cs="Arial"/>
          <w:color w:val="auto"/>
          <w:sz w:val="18"/>
          <w:szCs w:val="18"/>
        </w:rPr>
      </w:pPr>
      <w:r w:rsidRPr="0008268A">
        <w:rPr>
          <w:rFonts w:ascii="Arial" w:hAnsi="Arial" w:cs="Arial"/>
          <w:color w:val="auto"/>
          <w:sz w:val="18"/>
          <w:szCs w:val="18"/>
        </w:rPr>
        <w:t xml:space="preserve">Stavbou nesmí dojít ke snížení zákrytu kabelů pod mez stanovenou </w:t>
      </w:r>
      <w:r>
        <w:rPr>
          <w:rFonts w:ascii="Arial" w:hAnsi="Arial" w:cs="Arial"/>
          <w:color w:val="auto"/>
          <w:sz w:val="18"/>
          <w:szCs w:val="18"/>
        </w:rPr>
        <w:t>Č</w:t>
      </w:r>
      <w:r w:rsidRPr="0008268A">
        <w:rPr>
          <w:rFonts w:ascii="Arial" w:hAnsi="Arial" w:cs="Arial"/>
          <w:color w:val="auto"/>
          <w:sz w:val="18"/>
          <w:szCs w:val="18"/>
        </w:rPr>
        <w:t>SN332000-5-52</w:t>
      </w:r>
      <w:r>
        <w:rPr>
          <w:rFonts w:ascii="Arial" w:hAnsi="Arial" w:cs="Arial"/>
          <w:color w:val="auto"/>
          <w:sz w:val="18"/>
          <w:szCs w:val="18"/>
        </w:rPr>
        <w:t>.</w:t>
      </w:r>
    </w:p>
    <w:p w14:paraId="2398C33E" w14:textId="77777777" w:rsidR="00E10781" w:rsidRPr="002706BA" w:rsidRDefault="00E10781" w:rsidP="0008268A">
      <w:pPr>
        <w:pStyle w:val="Bezmezer"/>
        <w:tabs>
          <w:tab w:val="left" w:pos="709"/>
          <w:tab w:val="left" w:pos="1701"/>
        </w:tabs>
        <w:spacing w:after="0" w:line="240" w:lineRule="auto"/>
        <w:rPr>
          <w:rFonts w:ascii="Arial" w:hAnsi="Arial" w:cs="Arial"/>
          <w:b/>
          <w:bCs/>
          <w:color w:val="auto"/>
          <w:sz w:val="18"/>
          <w:szCs w:val="18"/>
        </w:rPr>
      </w:pPr>
      <w:r>
        <w:rPr>
          <w:rFonts w:ascii="Arial" w:hAnsi="Arial" w:cs="Arial"/>
          <w:color w:val="auto"/>
          <w:sz w:val="18"/>
          <w:szCs w:val="18"/>
        </w:rPr>
        <w:t xml:space="preserve">V ochranném pásmu distribučních vedení VN a NN nevysazovat žádné dřeviny. </w:t>
      </w:r>
    </w:p>
    <w:p w14:paraId="3686F9F1" w14:textId="77777777" w:rsidR="00E75C6E" w:rsidRPr="002706BA" w:rsidRDefault="00E75C6E">
      <w:pPr>
        <w:tabs>
          <w:tab w:val="left" w:pos="1134"/>
        </w:tabs>
        <w:rPr>
          <w:b/>
          <w:color w:val="auto"/>
        </w:rPr>
      </w:pPr>
    </w:p>
    <w:p w14:paraId="732F52E9" w14:textId="77777777" w:rsidR="00E75C6E" w:rsidRPr="009908A0" w:rsidRDefault="00D55F60" w:rsidP="00E370CF">
      <w:pPr>
        <w:pStyle w:val="Nadpis5"/>
        <w:keepLines/>
        <w:numPr>
          <w:ilvl w:val="3"/>
          <w:numId w:val="2"/>
        </w:numPr>
        <w:rPr>
          <w:color w:val="auto"/>
          <w:sz w:val="18"/>
          <w:szCs w:val="18"/>
        </w:rPr>
      </w:pPr>
      <w:bookmarkStart w:id="42" w:name="_Toc18410556"/>
      <w:r w:rsidRPr="009908A0">
        <w:rPr>
          <w:color w:val="auto"/>
          <w:sz w:val="18"/>
          <w:szCs w:val="18"/>
        </w:rPr>
        <w:t>Demolice a kácení dřevin</w:t>
      </w:r>
      <w:bookmarkEnd w:id="42"/>
    </w:p>
    <w:p w14:paraId="798CB5F8" w14:textId="77777777" w:rsidR="00E75C6E" w:rsidRPr="002706BA" w:rsidRDefault="00D55F60">
      <w:pPr>
        <w:tabs>
          <w:tab w:val="left" w:pos="1134"/>
        </w:tabs>
        <w:rPr>
          <w:color w:val="auto"/>
        </w:rPr>
      </w:pPr>
      <w:r w:rsidRPr="002706BA">
        <w:rPr>
          <w:color w:val="auto"/>
        </w:rPr>
        <w:t>Bude odstraněna část stávající oplocení hřiště vč. brány a odstraněny asfaltové plochy včetně podloží. Bude provedena demontáž ocelových konstrukcí pro uchycení basketbalových košů, ocelových tyčí pro uchycení herní sítě. A demontáž ocelových konstrukcí hrazdy a bradel. Bude provedeno kácení několika stromů. Budou odstraněny i náletové dřeviny.</w:t>
      </w:r>
    </w:p>
    <w:p w14:paraId="262DD8B7" w14:textId="77777777" w:rsidR="00E75C6E" w:rsidRPr="002706BA" w:rsidRDefault="00D55F60">
      <w:pPr>
        <w:tabs>
          <w:tab w:val="left" w:pos="1134"/>
        </w:tabs>
        <w:rPr>
          <w:color w:val="auto"/>
          <w:szCs w:val="18"/>
        </w:rPr>
      </w:pPr>
      <w:r w:rsidRPr="002706BA">
        <w:rPr>
          <w:color w:val="auto"/>
          <w:szCs w:val="18"/>
        </w:rPr>
        <w:t xml:space="preserve">Pro účely dočasných deponií zemin budou použiti volné plochy okolo budoucích hřišť na pozemku investora. Veškeré tyto manipulační plochy a plochy dočasných deponií zemin budou v rámci dokončovacích prací vyčištěny a uvedeny do původního stavu. </w:t>
      </w:r>
    </w:p>
    <w:p w14:paraId="47DFB46E" w14:textId="77777777" w:rsidR="00E75C6E" w:rsidRPr="002706BA" w:rsidRDefault="00E75C6E">
      <w:pPr>
        <w:tabs>
          <w:tab w:val="left" w:pos="1134"/>
        </w:tabs>
        <w:rPr>
          <w:b/>
          <w:color w:val="auto"/>
        </w:rPr>
      </w:pPr>
    </w:p>
    <w:p w14:paraId="6C19B288" w14:textId="77777777" w:rsidR="00E75C6E" w:rsidRPr="009908A0" w:rsidRDefault="00D55F60" w:rsidP="00E370CF">
      <w:pPr>
        <w:pStyle w:val="Nadpis5"/>
        <w:keepLines/>
        <w:numPr>
          <w:ilvl w:val="3"/>
          <w:numId w:val="2"/>
        </w:numPr>
        <w:rPr>
          <w:color w:val="auto"/>
          <w:sz w:val="18"/>
          <w:szCs w:val="18"/>
        </w:rPr>
      </w:pPr>
      <w:bookmarkStart w:id="43" w:name="_Toc18410557"/>
      <w:r w:rsidRPr="009908A0">
        <w:rPr>
          <w:color w:val="auto"/>
          <w:sz w:val="18"/>
          <w:szCs w:val="18"/>
        </w:rPr>
        <w:t>Přeložky</w:t>
      </w:r>
      <w:bookmarkEnd w:id="43"/>
    </w:p>
    <w:p w14:paraId="30E2EBB1" w14:textId="77777777" w:rsidR="00E75C6E" w:rsidRPr="002706BA" w:rsidRDefault="00D55F60">
      <w:pPr>
        <w:tabs>
          <w:tab w:val="left" w:pos="1134"/>
        </w:tabs>
        <w:rPr>
          <w:color w:val="auto"/>
        </w:rPr>
      </w:pPr>
      <w:r w:rsidRPr="002706BA">
        <w:rPr>
          <w:color w:val="auto"/>
        </w:rPr>
        <w:t xml:space="preserve">Bude provedena přeložka vedení slaboproudu (UPC) – </w:t>
      </w:r>
      <w:r w:rsidR="00063728">
        <w:rPr>
          <w:color w:val="auto"/>
        </w:rPr>
        <w:t xml:space="preserve">projekt </w:t>
      </w:r>
      <w:r w:rsidRPr="002706BA">
        <w:rPr>
          <w:color w:val="auto"/>
        </w:rPr>
        <w:t>řeší samostatně UPC ČR s.r.o.</w:t>
      </w:r>
    </w:p>
    <w:p w14:paraId="0C78A884" w14:textId="77777777" w:rsidR="00E75C6E" w:rsidRPr="002706BA" w:rsidRDefault="00E75C6E">
      <w:pPr>
        <w:tabs>
          <w:tab w:val="left" w:pos="1134"/>
        </w:tabs>
        <w:rPr>
          <w:b/>
          <w:color w:val="auto"/>
        </w:rPr>
      </w:pPr>
    </w:p>
    <w:p w14:paraId="0BE580CF" w14:textId="77777777" w:rsidR="00E75C6E" w:rsidRPr="009908A0" w:rsidRDefault="00D55F60" w:rsidP="00E370CF">
      <w:pPr>
        <w:pStyle w:val="Nadpis5"/>
        <w:keepLines/>
        <w:numPr>
          <w:ilvl w:val="3"/>
          <w:numId w:val="2"/>
        </w:numPr>
        <w:rPr>
          <w:color w:val="auto"/>
          <w:sz w:val="18"/>
          <w:szCs w:val="18"/>
        </w:rPr>
      </w:pPr>
      <w:bookmarkStart w:id="44" w:name="_Toc18410558"/>
      <w:r w:rsidRPr="009908A0">
        <w:rPr>
          <w:color w:val="auto"/>
          <w:sz w:val="18"/>
          <w:szCs w:val="18"/>
        </w:rPr>
        <w:t>Hrubé terénní úpravy (HTU)</w:t>
      </w:r>
      <w:bookmarkEnd w:id="44"/>
    </w:p>
    <w:p w14:paraId="7E8B4928" w14:textId="77777777" w:rsidR="00E75C6E" w:rsidRDefault="00D55F60">
      <w:pPr>
        <w:tabs>
          <w:tab w:val="left" w:pos="1134"/>
        </w:tabs>
        <w:rPr>
          <w:color w:val="auto"/>
          <w:szCs w:val="18"/>
        </w:rPr>
      </w:pPr>
      <w:r w:rsidRPr="002706BA">
        <w:rPr>
          <w:color w:val="auto"/>
          <w:szCs w:val="18"/>
        </w:rPr>
        <w:t xml:space="preserve">V rámci stavebního objektu SO 01 budou provedeny hrubé terénní úpravy, v </w:t>
      </w:r>
      <w:proofErr w:type="gramStart"/>
      <w:r w:rsidRPr="002706BA">
        <w:rPr>
          <w:color w:val="auto"/>
          <w:szCs w:val="18"/>
        </w:rPr>
        <w:t>rámci</w:t>
      </w:r>
      <w:proofErr w:type="gramEnd"/>
      <w:r w:rsidRPr="002706BA">
        <w:rPr>
          <w:color w:val="auto"/>
          <w:szCs w:val="18"/>
        </w:rPr>
        <w:t xml:space="preserve"> kterých budou provedeny výkopy a násypy pro dosažení hrubých nivelet budoucího upraveného terénu. Únosnost 25 </w:t>
      </w:r>
      <w:proofErr w:type="spellStart"/>
      <w:r w:rsidRPr="002706BA">
        <w:rPr>
          <w:color w:val="auto"/>
          <w:szCs w:val="18"/>
        </w:rPr>
        <w:t>Mpa</w:t>
      </w:r>
      <w:proofErr w:type="spellEnd"/>
      <w:r w:rsidR="00F077BF">
        <w:rPr>
          <w:color w:val="auto"/>
          <w:szCs w:val="18"/>
        </w:rPr>
        <w:t>.</w:t>
      </w:r>
    </w:p>
    <w:p w14:paraId="40827A11" w14:textId="77777777" w:rsidR="00D31AE1" w:rsidRDefault="00D31AE1">
      <w:pPr>
        <w:tabs>
          <w:tab w:val="left" w:pos="1134"/>
        </w:tabs>
        <w:rPr>
          <w:color w:val="auto"/>
          <w:szCs w:val="18"/>
        </w:rPr>
      </w:pPr>
    </w:p>
    <w:p w14:paraId="6891C5CD" w14:textId="77777777" w:rsidR="00D31AE1" w:rsidRPr="00D31AE1" w:rsidRDefault="00694A35">
      <w:pPr>
        <w:tabs>
          <w:tab w:val="left" w:pos="1134"/>
        </w:tabs>
        <w:rPr>
          <w:b/>
          <w:color w:val="auto"/>
          <w:szCs w:val="18"/>
        </w:rPr>
      </w:pPr>
      <w:r w:rsidRPr="00D31AE1">
        <w:rPr>
          <w:b/>
          <w:color w:val="auto"/>
          <w:szCs w:val="18"/>
        </w:rPr>
        <w:t>Poznámka:</w:t>
      </w:r>
    </w:p>
    <w:p w14:paraId="3B5E2B54" w14:textId="77777777" w:rsidR="00BA53B1" w:rsidRPr="00BA53B1" w:rsidRDefault="00BA53B1" w:rsidP="00BA53B1">
      <w:pPr>
        <w:tabs>
          <w:tab w:val="left" w:pos="1134"/>
        </w:tabs>
        <w:rPr>
          <w:color w:val="auto"/>
          <w:szCs w:val="18"/>
        </w:rPr>
      </w:pPr>
      <w:r w:rsidRPr="00BA53B1">
        <w:rPr>
          <w:color w:val="auto"/>
          <w:szCs w:val="18"/>
        </w:rPr>
        <w:t>Před zahájením prací</w:t>
      </w:r>
      <w:r>
        <w:rPr>
          <w:color w:val="auto"/>
          <w:szCs w:val="18"/>
        </w:rPr>
        <w:t xml:space="preserve"> bude</w:t>
      </w:r>
      <w:r w:rsidRPr="00BA53B1">
        <w:rPr>
          <w:color w:val="auto"/>
          <w:szCs w:val="18"/>
        </w:rPr>
        <w:t xml:space="preserve"> 14 dní předem</w:t>
      </w:r>
      <w:r>
        <w:rPr>
          <w:color w:val="auto"/>
          <w:szCs w:val="18"/>
        </w:rPr>
        <w:t xml:space="preserve"> přizván pracovník</w:t>
      </w:r>
      <w:r w:rsidRPr="00BA53B1">
        <w:rPr>
          <w:color w:val="auto"/>
          <w:szCs w:val="18"/>
        </w:rPr>
        <w:t xml:space="preserve"> zprávy majetku TSB a.s. (tel. 604 223 468) na předání staveniště, při kterém bude sepsán protokol o stavu povrchového zařízení VO a budou dohodnuty další podmínky provozu VO po dobu stavby. Po skončení stavby </w:t>
      </w:r>
      <w:r>
        <w:rPr>
          <w:color w:val="auto"/>
          <w:szCs w:val="18"/>
        </w:rPr>
        <w:t>bude</w:t>
      </w:r>
      <w:r w:rsidRPr="00BA53B1">
        <w:rPr>
          <w:color w:val="auto"/>
          <w:szCs w:val="18"/>
        </w:rPr>
        <w:t xml:space="preserve"> opět</w:t>
      </w:r>
      <w:r>
        <w:rPr>
          <w:color w:val="auto"/>
          <w:szCs w:val="18"/>
        </w:rPr>
        <w:t xml:space="preserve"> přizván technik</w:t>
      </w:r>
      <w:r w:rsidRPr="00BA53B1">
        <w:rPr>
          <w:color w:val="auto"/>
          <w:szCs w:val="18"/>
        </w:rPr>
        <w:t xml:space="preserve"> TSB a.s. ke zpětnému převzetí zařízení VO. Předávací protok</w:t>
      </w:r>
      <w:r>
        <w:rPr>
          <w:color w:val="auto"/>
          <w:szCs w:val="18"/>
        </w:rPr>
        <w:t>ol bude předložen při kolaudaci.</w:t>
      </w:r>
    </w:p>
    <w:p w14:paraId="26B117E6" w14:textId="77777777" w:rsidR="00D31AE1" w:rsidRPr="002706BA" w:rsidRDefault="00BA53B1" w:rsidP="00BA53B1">
      <w:pPr>
        <w:tabs>
          <w:tab w:val="left" w:pos="1134"/>
        </w:tabs>
        <w:rPr>
          <w:color w:val="auto"/>
          <w:szCs w:val="18"/>
        </w:rPr>
      </w:pPr>
      <w:r w:rsidRPr="00BA53B1">
        <w:rPr>
          <w:color w:val="auto"/>
          <w:szCs w:val="18"/>
        </w:rPr>
        <w:t>Zahájení prací musí být oznámeno správci VO písemně</w:t>
      </w:r>
      <w:r>
        <w:rPr>
          <w:color w:val="auto"/>
          <w:szCs w:val="18"/>
        </w:rPr>
        <w:t>.</w:t>
      </w:r>
    </w:p>
    <w:p w14:paraId="72EE98FC" w14:textId="77777777" w:rsidR="00E75C6E" w:rsidRPr="002706BA" w:rsidRDefault="00E75C6E">
      <w:pPr>
        <w:tabs>
          <w:tab w:val="left" w:pos="709"/>
          <w:tab w:val="left" w:pos="1701"/>
        </w:tabs>
        <w:rPr>
          <w:color w:val="auto"/>
        </w:rPr>
      </w:pPr>
    </w:p>
    <w:p w14:paraId="466FF1DC" w14:textId="77777777" w:rsidR="00E75C6E" w:rsidRPr="00721922" w:rsidRDefault="00D55F60" w:rsidP="00E370CF">
      <w:pPr>
        <w:pStyle w:val="Nadpis4"/>
        <w:keepLines/>
        <w:numPr>
          <w:ilvl w:val="3"/>
          <w:numId w:val="2"/>
        </w:numPr>
        <w:rPr>
          <w:color w:val="auto"/>
          <w:szCs w:val="22"/>
        </w:rPr>
      </w:pPr>
      <w:bookmarkStart w:id="45" w:name="_Toc18410559"/>
      <w:r w:rsidRPr="00721922">
        <w:rPr>
          <w:color w:val="auto"/>
          <w:szCs w:val="22"/>
        </w:rPr>
        <w:t>SO 02</w:t>
      </w:r>
      <w:r w:rsidRPr="00721922">
        <w:rPr>
          <w:color w:val="auto"/>
          <w:szCs w:val="22"/>
        </w:rPr>
        <w:tab/>
        <w:t>Víceúčelové klecové sportoviště</w:t>
      </w:r>
      <w:bookmarkEnd w:id="45"/>
      <w:r w:rsidRPr="00721922">
        <w:rPr>
          <w:color w:val="auto"/>
          <w:szCs w:val="22"/>
        </w:rPr>
        <w:t xml:space="preserve"> </w:t>
      </w:r>
    </w:p>
    <w:p w14:paraId="4F9E5791" w14:textId="77777777" w:rsidR="00E75C6E" w:rsidRPr="002706BA" w:rsidRDefault="00E75C6E">
      <w:pPr>
        <w:tabs>
          <w:tab w:val="left" w:pos="709"/>
          <w:tab w:val="left" w:pos="1701"/>
        </w:tabs>
        <w:rPr>
          <w:b/>
          <w:color w:val="auto"/>
        </w:rPr>
      </w:pPr>
    </w:p>
    <w:p w14:paraId="08923CEE" w14:textId="77777777" w:rsidR="00E75C6E" w:rsidRPr="009908A0" w:rsidRDefault="00D55F60" w:rsidP="00E370CF">
      <w:pPr>
        <w:pStyle w:val="Nadpis5"/>
        <w:keepLines/>
        <w:numPr>
          <w:ilvl w:val="3"/>
          <w:numId w:val="2"/>
        </w:numPr>
        <w:rPr>
          <w:color w:val="auto"/>
          <w:sz w:val="18"/>
          <w:szCs w:val="18"/>
        </w:rPr>
      </w:pPr>
      <w:bookmarkStart w:id="46" w:name="_Toc18410560"/>
      <w:r w:rsidRPr="009908A0">
        <w:rPr>
          <w:color w:val="auto"/>
          <w:sz w:val="18"/>
          <w:szCs w:val="18"/>
        </w:rPr>
        <w:t>Povrch sportoviště</w:t>
      </w:r>
      <w:bookmarkEnd w:id="46"/>
    </w:p>
    <w:p w14:paraId="6D383579" w14:textId="77777777" w:rsidR="0033561E" w:rsidRPr="002F003F" w:rsidRDefault="0033561E">
      <w:pPr>
        <w:tabs>
          <w:tab w:val="left" w:pos="709"/>
          <w:tab w:val="left" w:pos="1701"/>
        </w:tabs>
        <w:rPr>
          <w:color w:val="auto"/>
        </w:rPr>
      </w:pPr>
      <w:r w:rsidRPr="002F003F">
        <w:rPr>
          <w:color w:val="auto"/>
        </w:rPr>
        <w:t xml:space="preserve">Finální povrch hřiště bude litá guma tvořená dvěma vrstvami. Spodní vrstva ve složení z SBR granulátu a polyuretanového pojiva a </w:t>
      </w:r>
      <w:proofErr w:type="spellStart"/>
      <w:r w:rsidRPr="002F003F">
        <w:rPr>
          <w:color w:val="auto"/>
        </w:rPr>
        <w:t>keramzitu</w:t>
      </w:r>
      <w:proofErr w:type="spellEnd"/>
      <w:r w:rsidRPr="002F003F">
        <w:rPr>
          <w:color w:val="auto"/>
        </w:rPr>
        <w:t xml:space="preserve">, horní vrstva je tvořena z vrstvy EPDM probarveného granulátu a polyuretanového </w:t>
      </w:r>
      <w:r w:rsidR="0029049A" w:rsidRPr="002F003F">
        <w:rPr>
          <w:color w:val="auto"/>
        </w:rPr>
        <w:t xml:space="preserve">pojiva. Tento povrch bude uložen na důkladně zhutnělou vrstvu štěrku fr. 0-4 mm, </w:t>
      </w:r>
      <w:proofErr w:type="spellStart"/>
      <w:r w:rsidR="0029049A" w:rsidRPr="002F003F">
        <w:rPr>
          <w:color w:val="auto"/>
        </w:rPr>
        <w:t>tl</w:t>
      </w:r>
      <w:proofErr w:type="spellEnd"/>
      <w:r w:rsidR="0029049A" w:rsidRPr="002F003F">
        <w:rPr>
          <w:color w:val="auto"/>
        </w:rPr>
        <w:t xml:space="preserve">. 30 mm a 0/32, </w:t>
      </w:r>
      <w:proofErr w:type="spellStart"/>
      <w:r w:rsidR="0029049A" w:rsidRPr="002F003F">
        <w:rPr>
          <w:color w:val="auto"/>
        </w:rPr>
        <w:t>tl</w:t>
      </w:r>
      <w:proofErr w:type="spellEnd"/>
      <w:r w:rsidR="0029049A" w:rsidRPr="002F003F">
        <w:rPr>
          <w:color w:val="auto"/>
        </w:rPr>
        <w:t xml:space="preserve">. 180 mm. EPDM pryž je v celé ploše </w:t>
      </w:r>
      <w:r w:rsidR="00917356" w:rsidRPr="002F003F">
        <w:rPr>
          <w:color w:val="auto"/>
        </w:rPr>
        <w:t xml:space="preserve">propustná a umožňuje přirozený odvod vody do podloží. Ukončení dopadové plochy bude provedeno betonovými obrubníky 100/250/1000 mm osazenými do lože z betonu C16/20 XC2. Po osazení obrub bude z vnější strany </w:t>
      </w:r>
      <w:r w:rsidR="009F5FBF" w:rsidRPr="002F003F">
        <w:rPr>
          <w:color w:val="auto"/>
        </w:rPr>
        <w:t xml:space="preserve">dosypána ornice do úrovně cca 20 mm pod horní hranu obrub. </w:t>
      </w:r>
    </w:p>
    <w:p w14:paraId="206859F2" w14:textId="77777777" w:rsidR="00E75C6E" w:rsidRPr="002706BA" w:rsidRDefault="00E75C6E">
      <w:pPr>
        <w:tabs>
          <w:tab w:val="left" w:pos="709"/>
          <w:tab w:val="left" w:pos="1701"/>
        </w:tabs>
        <w:rPr>
          <w:rFonts w:eastAsia="MS Mincho;ＭＳ 明朝"/>
          <w:color w:val="auto"/>
          <w:szCs w:val="18"/>
        </w:rPr>
      </w:pPr>
    </w:p>
    <w:p w14:paraId="5E4F5D79" w14:textId="77777777" w:rsidR="00D75F5F" w:rsidRPr="002706BA" w:rsidRDefault="00D75F5F" w:rsidP="00D75F5F">
      <w:pPr>
        <w:rPr>
          <w:rFonts w:eastAsia="Calibri"/>
          <w:b/>
          <w:color w:val="auto"/>
          <w:szCs w:val="18"/>
          <w:u w:val="single"/>
          <w:lang w:eastAsia="en-US"/>
        </w:rPr>
      </w:pPr>
      <w:r w:rsidRPr="002706BA">
        <w:rPr>
          <w:rFonts w:eastAsia="Calibri"/>
          <w:b/>
          <w:color w:val="auto"/>
          <w:szCs w:val="18"/>
          <w:u w:val="single"/>
          <w:lang w:eastAsia="en-US"/>
        </w:rPr>
        <w:t>Skladba S0</w:t>
      </w:r>
      <w:r w:rsidR="00BB325D">
        <w:rPr>
          <w:rFonts w:eastAsia="Calibri"/>
          <w:b/>
          <w:color w:val="auto"/>
          <w:szCs w:val="18"/>
          <w:u w:val="single"/>
          <w:lang w:eastAsia="en-US"/>
        </w:rPr>
        <w:t>1</w:t>
      </w:r>
      <w:r w:rsidRPr="002706BA">
        <w:rPr>
          <w:rFonts w:eastAsia="Calibri"/>
          <w:b/>
          <w:color w:val="auto"/>
          <w:szCs w:val="18"/>
          <w:u w:val="single"/>
          <w:lang w:eastAsia="en-US"/>
        </w:rPr>
        <w:t xml:space="preserve"> – </w:t>
      </w:r>
      <w:r w:rsidR="00BB325D">
        <w:rPr>
          <w:rFonts w:eastAsia="Calibri"/>
          <w:b/>
          <w:color w:val="auto"/>
          <w:szCs w:val="18"/>
          <w:u w:val="single"/>
          <w:lang w:eastAsia="en-US"/>
        </w:rPr>
        <w:t>víceúčelové</w:t>
      </w:r>
      <w:r w:rsidRPr="002706BA">
        <w:rPr>
          <w:rFonts w:eastAsia="Calibri"/>
          <w:b/>
          <w:color w:val="auto"/>
          <w:szCs w:val="18"/>
          <w:u w:val="single"/>
          <w:lang w:eastAsia="en-US"/>
        </w:rPr>
        <w:t xml:space="preserve"> sportoviště H3.2:</w:t>
      </w:r>
    </w:p>
    <w:p w14:paraId="25C1CC84" w14:textId="77777777" w:rsidR="00D75F5F" w:rsidRPr="002706BA" w:rsidRDefault="00D75F5F" w:rsidP="00D75F5F">
      <w:pPr>
        <w:rPr>
          <w:rFonts w:eastAsia="Calibri"/>
          <w:color w:val="auto"/>
          <w:szCs w:val="18"/>
        </w:rPr>
      </w:pPr>
      <w:r w:rsidRPr="002706BA">
        <w:rPr>
          <w:rFonts w:eastAsia="Calibri"/>
          <w:color w:val="auto"/>
          <w:szCs w:val="18"/>
        </w:rPr>
        <w:t xml:space="preserve">- dvouvrstvý litý povrch z EPDM pryže (vrchní vrstva) a SBR granulátu s </w:t>
      </w:r>
      <w:proofErr w:type="spellStart"/>
      <w:r w:rsidRPr="002706BA">
        <w:rPr>
          <w:rFonts w:eastAsia="Calibri"/>
          <w:color w:val="auto"/>
          <w:szCs w:val="18"/>
        </w:rPr>
        <w:t>keramzitem</w:t>
      </w:r>
      <w:proofErr w:type="spellEnd"/>
      <w:r w:rsidRPr="002706BA">
        <w:rPr>
          <w:rFonts w:eastAsia="Calibri"/>
          <w:color w:val="auto"/>
          <w:szCs w:val="18"/>
        </w:rPr>
        <w:t xml:space="preserve"> (spodní vrstva) certifikovaný pro výšku pádu 1,8 m, probarvený v celé tloušťce vrstv</w:t>
      </w:r>
      <w:r w:rsidR="00B51315" w:rsidRPr="002706BA">
        <w:rPr>
          <w:rFonts w:eastAsia="Calibri"/>
          <w:color w:val="auto"/>
          <w:szCs w:val="18"/>
        </w:rPr>
        <w:t>y, předpoklad tloušťky vrstvy 35</w:t>
      </w:r>
      <w:r w:rsidRPr="002706BA">
        <w:rPr>
          <w:rFonts w:eastAsia="Calibri"/>
          <w:color w:val="auto"/>
          <w:szCs w:val="18"/>
        </w:rPr>
        <w:t xml:space="preserve"> mm</w:t>
      </w:r>
      <w:r w:rsidRPr="002706BA">
        <w:rPr>
          <w:rFonts w:eastAsia="Calibri"/>
          <w:color w:val="auto"/>
          <w:szCs w:val="18"/>
        </w:rPr>
        <w:tab/>
      </w:r>
      <w:r w:rsidRPr="002706BA">
        <w:rPr>
          <w:rFonts w:eastAsia="Calibri"/>
          <w:color w:val="auto"/>
          <w:szCs w:val="18"/>
        </w:rPr>
        <w:tab/>
      </w:r>
      <w:r w:rsidR="00B51315" w:rsidRPr="002706BA">
        <w:rPr>
          <w:rFonts w:eastAsia="Calibri"/>
          <w:color w:val="auto"/>
          <w:szCs w:val="18"/>
        </w:rPr>
        <w:t>35</w:t>
      </w:r>
      <w:r w:rsidRPr="002706BA">
        <w:rPr>
          <w:rFonts w:eastAsia="Calibri"/>
          <w:color w:val="auto"/>
          <w:szCs w:val="18"/>
        </w:rPr>
        <w:t xml:space="preserve"> </w:t>
      </w:r>
      <w:r w:rsidRPr="002706BA">
        <w:rPr>
          <w:rFonts w:eastAsia="Calibri"/>
          <w:color w:val="auto"/>
          <w:szCs w:val="18"/>
        </w:rPr>
        <w:tab/>
        <w:t>mm</w:t>
      </w:r>
    </w:p>
    <w:p w14:paraId="16CFAA77" w14:textId="77777777" w:rsidR="00D75F5F" w:rsidRPr="002706BA" w:rsidRDefault="00D75F5F" w:rsidP="00D75F5F">
      <w:pPr>
        <w:rPr>
          <w:color w:val="auto"/>
        </w:rPr>
      </w:pPr>
      <w:r w:rsidRPr="002706BA">
        <w:rPr>
          <w:rFonts w:eastAsia="Calibri"/>
          <w:color w:val="auto"/>
          <w:szCs w:val="18"/>
        </w:rPr>
        <w:t xml:space="preserve">- zhutněná štěrkodrť 0-4 mm, dle ČSN 73 6131                                 </w:t>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t>30</w:t>
      </w:r>
      <w:r w:rsidRPr="002706BA">
        <w:rPr>
          <w:rFonts w:eastAsia="Calibri"/>
          <w:color w:val="auto"/>
          <w:szCs w:val="18"/>
        </w:rPr>
        <w:tab/>
        <w:t>mm</w:t>
      </w:r>
    </w:p>
    <w:p w14:paraId="37CB47C9" w14:textId="77777777" w:rsidR="00B51315" w:rsidRPr="002706BA" w:rsidRDefault="00D75F5F" w:rsidP="00B51315">
      <w:pPr>
        <w:rPr>
          <w:rFonts w:eastAsia="Calibri"/>
          <w:color w:val="auto"/>
          <w:szCs w:val="18"/>
        </w:rPr>
      </w:pPr>
      <w:r w:rsidRPr="002706BA">
        <w:rPr>
          <w:rFonts w:eastAsia="Calibri"/>
          <w:color w:val="auto"/>
          <w:szCs w:val="18"/>
        </w:rPr>
        <w:t>- zhutněná štěrkodrť 0-32 mm, dle ČSN 73 6131            </w:t>
      </w:r>
      <w:r w:rsidR="00B51315" w:rsidRPr="002706BA">
        <w:rPr>
          <w:rFonts w:eastAsia="Calibri"/>
          <w:color w:val="auto"/>
          <w:szCs w:val="18"/>
        </w:rPr>
        <w:t xml:space="preserve">                     </w:t>
      </w:r>
      <w:r w:rsidR="00B51315" w:rsidRPr="002706BA">
        <w:rPr>
          <w:rFonts w:eastAsia="Calibri"/>
          <w:color w:val="auto"/>
          <w:szCs w:val="18"/>
        </w:rPr>
        <w:tab/>
      </w:r>
      <w:r w:rsidR="00B51315" w:rsidRPr="002706BA">
        <w:rPr>
          <w:rFonts w:eastAsia="Calibri"/>
          <w:color w:val="auto"/>
          <w:szCs w:val="18"/>
        </w:rPr>
        <w:tab/>
      </w:r>
      <w:r w:rsidR="00B51315" w:rsidRPr="002706BA">
        <w:rPr>
          <w:rFonts w:eastAsia="Calibri"/>
          <w:color w:val="auto"/>
          <w:szCs w:val="18"/>
        </w:rPr>
        <w:tab/>
      </w:r>
      <w:r w:rsidR="00B51315" w:rsidRPr="002706BA">
        <w:rPr>
          <w:rFonts w:eastAsia="Calibri"/>
          <w:color w:val="auto"/>
          <w:szCs w:val="18"/>
        </w:rPr>
        <w:tab/>
      </w:r>
      <w:r w:rsidRPr="002706BA">
        <w:rPr>
          <w:rFonts w:eastAsia="Calibri"/>
          <w:color w:val="auto"/>
          <w:szCs w:val="18"/>
        </w:rPr>
        <w:t>180</w:t>
      </w:r>
      <w:r w:rsidRPr="002706BA">
        <w:rPr>
          <w:rFonts w:eastAsia="Calibri"/>
          <w:color w:val="auto"/>
          <w:szCs w:val="18"/>
        </w:rPr>
        <w:tab/>
        <w:t>mm</w:t>
      </w:r>
    </w:p>
    <w:p w14:paraId="0C8DB879" w14:textId="77777777" w:rsidR="00D75F5F" w:rsidRPr="002706BA" w:rsidRDefault="00B51315" w:rsidP="00B51315">
      <w:pPr>
        <w:rPr>
          <w:rFonts w:eastAsia="Calibri"/>
          <w:color w:val="auto"/>
          <w:szCs w:val="18"/>
        </w:rPr>
      </w:pPr>
      <w:r w:rsidRPr="002706BA">
        <w:rPr>
          <w:rFonts w:eastAsia="Calibri"/>
          <w:color w:val="auto"/>
          <w:szCs w:val="18"/>
        </w:rPr>
        <w:t>- separační geotextilie 300</w:t>
      </w:r>
      <w:r w:rsidR="00D003CD">
        <w:rPr>
          <w:rFonts w:eastAsia="Calibri"/>
          <w:color w:val="auto"/>
          <w:szCs w:val="18"/>
        </w:rPr>
        <w:t xml:space="preserve"> </w:t>
      </w:r>
      <w:r w:rsidRPr="002706BA">
        <w:rPr>
          <w:rFonts w:eastAsia="Calibri"/>
          <w:color w:val="auto"/>
          <w:szCs w:val="18"/>
        </w:rPr>
        <w:t>g/m2</w:t>
      </w:r>
    </w:p>
    <w:p w14:paraId="33EAB441" w14:textId="77777777" w:rsidR="00D75F5F" w:rsidRPr="002706BA" w:rsidRDefault="00D75F5F" w:rsidP="00B51315">
      <w:pPr>
        <w:rPr>
          <w:rFonts w:eastAsia="Calibri"/>
          <w:color w:val="auto"/>
          <w:szCs w:val="18"/>
        </w:rPr>
      </w:pPr>
      <w:r w:rsidRPr="002706BA">
        <w:rPr>
          <w:rFonts w:eastAsia="Calibri"/>
          <w:color w:val="auto"/>
          <w:szCs w:val="18"/>
        </w:rPr>
        <w:t>- zhutněná štěrkodrť 32-64 mm, dle ČSN 736131</w:t>
      </w:r>
      <w:r w:rsidRPr="002706BA">
        <w:rPr>
          <w:rFonts w:eastAsia="Calibri"/>
          <w:color w:val="auto"/>
          <w:szCs w:val="18"/>
        </w:rPr>
        <w:tab/>
      </w:r>
      <w:r w:rsidR="008D43D0">
        <w:rPr>
          <w:rFonts w:eastAsia="Calibri"/>
          <w:color w:val="auto"/>
          <w:szCs w:val="18"/>
        </w:rPr>
        <w:t>(zasakovací vrstva)</w:t>
      </w:r>
      <w:r w:rsidRPr="002706BA">
        <w:rPr>
          <w:rFonts w:eastAsia="Calibri"/>
          <w:color w:val="auto"/>
          <w:szCs w:val="18"/>
        </w:rPr>
        <w:tab/>
      </w:r>
      <w:r w:rsidRPr="002706BA">
        <w:rPr>
          <w:rFonts w:eastAsia="Calibri"/>
          <w:color w:val="auto"/>
          <w:szCs w:val="18"/>
        </w:rPr>
        <w:tab/>
      </w:r>
      <w:r w:rsidRPr="002706BA">
        <w:rPr>
          <w:rFonts w:eastAsia="Calibri"/>
          <w:color w:val="auto"/>
          <w:szCs w:val="18"/>
        </w:rPr>
        <w:tab/>
        <w:t xml:space="preserve">150 </w:t>
      </w:r>
      <w:r w:rsidRPr="002706BA">
        <w:rPr>
          <w:rFonts w:eastAsia="Calibri"/>
          <w:color w:val="auto"/>
          <w:szCs w:val="18"/>
        </w:rPr>
        <w:tab/>
        <w:t>mm</w:t>
      </w:r>
    </w:p>
    <w:p w14:paraId="4E11E13A" w14:textId="77777777" w:rsidR="00D75F5F" w:rsidRPr="002706BA" w:rsidRDefault="00D75F5F" w:rsidP="00B51315">
      <w:pPr>
        <w:rPr>
          <w:rFonts w:eastAsia="Calibri"/>
          <w:color w:val="auto"/>
          <w:szCs w:val="18"/>
        </w:rPr>
      </w:pPr>
      <w:r w:rsidRPr="002706BA">
        <w:rPr>
          <w:rFonts w:eastAsia="Calibri"/>
          <w:color w:val="auto"/>
          <w:szCs w:val="18"/>
        </w:rPr>
        <w:t xml:space="preserve">- zhutněná zemní pláň, Edef,2 = min. 25 </w:t>
      </w:r>
      <w:proofErr w:type="spellStart"/>
      <w:r w:rsidRPr="002706BA">
        <w:rPr>
          <w:rFonts w:eastAsia="Calibri"/>
          <w:color w:val="auto"/>
          <w:szCs w:val="18"/>
        </w:rPr>
        <w:t>MPa</w:t>
      </w:r>
      <w:proofErr w:type="spellEnd"/>
      <w:r w:rsidRPr="002706BA">
        <w:rPr>
          <w:rFonts w:eastAsia="Calibri"/>
          <w:color w:val="auto"/>
          <w:szCs w:val="18"/>
        </w:rPr>
        <w:tab/>
      </w:r>
      <w:r w:rsidRPr="002706BA">
        <w:rPr>
          <w:rFonts w:eastAsia="Calibri"/>
          <w:color w:val="auto"/>
          <w:szCs w:val="18"/>
        </w:rPr>
        <w:tab/>
      </w:r>
      <w:r w:rsidRPr="002706BA">
        <w:rPr>
          <w:rFonts w:eastAsia="Calibri"/>
          <w:color w:val="auto"/>
          <w:szCs w:val="18"/>
        </w:rPr>
        <w:tab/>
        <w:t xml:space="preserve"> </w:t>
      </w:r>
    </w:p>
    <w:p w14:paraId="1EFA5014" w14:textId="77777777" w:rsidR="00B51315" w:rsidRPr="002706BA" w:rsidRDefault="00C509C7" w:rsidP="00B51315">
      <w:pPr>
        <w:rPr>
          <w:rFonts w:eastAsia="Calibri"/>
          <w:color w:val="auto"/>
          <w:szCs w:val="18"/>
        </w:rPr>
      </w:pPr>
      <w:r>
        <w:rPr>
          <w:rFonts w:eastAsia="Calibri"/>
          <w:noProof/>
          <w:color w:val="auto"/>
          <w:szCs w:val="18"/>
          <w:lang w:eastAsia="cs-CZ"/>
        </w:rPr>
        <w:pict w14:anchorId="02FFD2DD">
          <v:shape id="_x0000_s1026" type="#_x0000_t32" style="position:absolute;left:0;text-align:left;margin-left:-2.7pt;margin-top:3pt;width:493.5pt;height:0;z-index:251656704" o:connectortype="straight"/>
        </w:pict>
      </w:r>
    </w:p>
    <w:p w14:paraId="03DED939" w14:textId="77777777" w:rsidR="00E75C6E" w:rsidRPr="002706BA" w:rsidRDefault="00B51315">
      <w:pPr>
        <w:rPr>
          <w:rFonts w:eastAsia="Calibri"/>
          <w:color w:val="auto"/>
          <w:szCs w:val="18"/>
        </w:rPr>
      </w:pPr>
      <w:r w:rsidRPr="002706BA">
        <w:rPr>
          <w:rFonts w:eastAsia="Calibri"/>
          <w:color w:val="auto"/>
          <w:szCs w:val="18"/>
        </w:rPr>
        <w:t>Celkem</w:t>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t>395</w:t>
      </w:r>
      <w:r w:rsidR="00D75F5F" w:rsidRPr="002706BA">
        <w:rPr>
          <w:rFonts w:eastAsia="Calibri"/>
          <w:color w:val="auto"/>
          <w:szCs w:val="18"/>
        </w:rPr>
        <w:tab/>
        <w:t>mm</w:t>
      </w:r>
    </w:p>
    <w:p w14:paraId="17401DE6" w14:textId="77777777" w:rsidR="00E75C6E" w:rsidRPr="002706BA" w:rsidRDefault="00E75C6E">
      <w:pPr>
        <w:rPr>
          <w:rFonts w:eastAsia="Calibri"/>
          <w:color w:val="auto"/>
          <w:szCs w:val="18"/>
          <w:shd w:val="clear" w:color="auto" w:fill="FFFF66"/>
          <w:lang w:eastAsia="en-US"/>
        </w:rPr>
      </w:pPr>
    </w:p>
    <w:p w14:paraId="11C7D141" w14:textId="77777777" w:rsidR="00D75F5F" w:rsidRPr="00063728" w:rsidRDefault="00063728" w:rsidP="00063728">
      <w:pPr>
        <w:pStyle w:val="Zkladntext2"/>
        <w:ind w:firstLine="0"/>
        <w:rPr>
          <w:b/>
          <w:bCs/>
          <w:color w:val="auto"/>
          <w:sz w:val="18"/>
          <w:szCs w:val="18"/>
        </w:rPr>
      </w:pPr>
      <w:r w:rsidRPr="00063728">
        <w:rPr>
          <w:b/>
          <w:bCs/>
          <w:color w:val="auto"/>
          <w:sz w:val="18"/>
          <w:szCs w:val="18"/>
        </w:rPr>
        <w:t>Poznámka</w:t>
      </w:r>
      <w:r w:rsidR="00D75F5F" w:rsidRPr="00063728">
        <w:rPr>
          <w:b/>
          <w:bCs/>
          <w:color w:val="auto"/>
          <w:sz w:val="18"/>
          <w:szCs w:val="18"/>
        </w:rPr>
        <w:t xml:space="preserve">: </w:t>
      </w:r>
    </w:p>
    <w:p w14:paraId="39B37624" w14:textId="77777777" w:rsidR="00D75F5F" w:rsidRPr="00397EFA" w:rsidRDefault="00D75F5F" w:rsidP="00063728">
      <w:pPr>
        <w:pStyle w:val="Zkladntext2"/>
        <w:ind w:firstLine="0"/>
        <w:rPr>
          <w:color w:val="auto"/>
          <w:sz w:val="18"/>
          <w:szCs w:val="18"/>
          <w:u w:val="single"/>
        </w:rPr>
      </w:pPr>
      <w:r w:rsidRPr="00397EFA">
        <w:rPr>
          <w:color w:val="auto"/>
          <w:sz w:val="18"/>
          <w:szCs w:val="18"/>
          <w:u w:val="single"/>
        </w:rPr>
        <w:t xml:space="preserve">Parametr hutnění zemní pláně Edef,2=min. 25 </w:t>
      </w:r>
      <w:proofErr w:type="spellStart"/>
      <w:r w:rsidRPr="00397EFA">
        <w:rPr>
          <w:color w:val="auto"/>
          <w:sz w:val="18"/>
          <w:szCs w:val="18"/>
          <w:u w:val="single"/>
        </w:rPr>
        <w:t>MPa</w:t>
      </w:r>
      <w:proofErr w:type="spellEnd"/>
      <w:r w:rsidRPr="00397EFA">
        <w:rPr>
          <w:color w:val="auto"/>
          <w:sz w:val="18"/>
          <w:szCs w:val="18"/>
          <w:u w:val="single"/>
        </w:rPr>
        <w:t xml:space="preserve"> bude ověřen zkouškou, jejíž protokol bude archivován. Pokud nebude možné dosáhnout předepsaného parametru, je nutné provést zpevnění podloží náhradou zeminy za štěrkodrť</w:t>
      </w:r>
      <w:r w:rsidR="00BB325D" w:rsidRPr="00397EFA">
        <w:rPr>
          <w:color w:val="auto"/>
          <w:sz w:val="18"/>
          <w:szCs w:val="18"/>
          <w:u w:val="single"/>
        </w:rPr>
        <w:t xml:space="preserve"> v tloušťce 250 mm</w:t>
      </w:r>
      <w:r w:rsidRPr="00397EFA">
        <w:rPr>
          <w:color w:val="auto"/>
          <w:sz w:val="18"/>
          <w:szCs w:val="18"/>
          <w:u w:val="single"/>
        </w:rPr>
        <w:t xml:space="preserve">. </w:t>
      </w:r>
      <w:r w:rsidR="00473803" w:rsidRPr="00397EFA">
        <w:rPr>
          <w:color w:val="auto"/>
          <w:sz w:val="18"/>
          <w:szCs w:val="18"/>
          <w:u w:val="single"/>
        </w:rPr>
        <w:t>Toto n</w:t>
      </w:r>
      <w:r w:rsidR="00473803" w:rsidRPr="00397EFA">
        <w:rPr>
          <w:sz w:val="18"/>
          <w:szCs w:val="18"/>
          <w:u w:val="single"/>
        </w:rPr>
        <w:t xml:space="preserve">utno odsouhlasit projektantem a investorem. </w:t>
      </w:r>
      <w:r w:rsidRPr="00397EFA">
        <w:rPr>
          <w:color w:val="auto"/>
          <w:sz w:val="18"/>
          <w:szCs w:val="18"/>
          <w:u w:val="single"/>
        </w:rPr>
        <w:t>Všechny vrstvy budou prováděny dle technologických pravidel a platných ČSN.</w:t>
      </w:r>
    </w:p>
    <w:p w14:paraId="34C82084" w14:textId="77777777" w:rsidR="00E75C6E" w:rsidRPr="002706BA" w:rsidRDefault="00E75C6E">
      <w:pPr>
        <w:tabs>
          <w:tab w:val="left" w:pos="709"/>
          <w:tab w:val="left" w:pos="1701"/>
        </w:tabs>
        <w:rPr>
          <w:color w:val="auto"/>
          <w:szCs w:val="18"/>
        </w:rPr>
      </w:pPr>
    </w:p>
    <w:p w14:paraId="7C942ED5" w14:textId="77777777" w:rsidR="00E75C6E" w:rsidRPr="002706BA" w:rsidRDefault="00D55F60">
      <w:pPr>
        <w:tabs>
          <w:tab w:val="left" w:pos="709"/>
          <w:tab w:val="left" w:pos="1701"/>
        </w:tabs>
        <w:rPr>
          <w:color w:val="auto"/>
          <w:szCs w:val="18"/>
        </w:rPr>
      </w:pPr>
      <w:r w:rsidRPr="002706BA">
        <w:rPr>
          <w:color w:val="auto"/>
          <w:szCs w:val="18"/>
        </w:rPr>
        <w:t>Plochy budou lemovány obrubou z betonových obrubníků 100×250×1000 mm osazených do lože z betonu C16/20 XC2. Obrubníky budou výškově navazovat na předem připravené obrubníky budované v rámci stavebního objektu SO.04 Zpevněné plochy.</w:t>
      </w:r>
    </w:p>
    <w:p w14:paraId="5BD59B23" w14:textId="77777777" w:rsidR="00E75C6E" w:rsidRPr="002706BA" w:rsidRDefault="00E75C6E">
      <w:pPr>
        <w:tabs>
          <w:tab w:val="left" w:pos="709"/>
          <w:tab w:val="left" w:pos="1701"/>
        </w:tabs>
        <w:rPr>
          <w:color w:val="auto"/>
          <w:szCs w:val="18"/>
        </w:rPr>
      </w:pPr>
    </w:p>
    <w:p w14:paraId="2CAD6E00" w14:textId="77777777" w:rsidR="003E6885" w:rsidRPr="00E370CF" w:rsidRDefault="00D55F60" w:rsidP="00E370CF">
      <w:pPr>
        <w:pStyle w:val="Nadpis5"/>
        <w:keepLines/>
        <w:numPr>
          <w:ilvl w:val="3"/>
          <w:numId w:val="2"/>
        </w:numPr>
        <w:rPr>
          <w:color w:val="auto"/>
          <w:sz w:val="18"/>
          <w:szCs w:val="18"/>
        </w:rPr>
      </w:pPr>
      <w:bookmarkStart w:id="47" w:name="_Toc18410561"/>
      <w:r w:rsidRPr="00E370CF">
        <w:rPr>
          <w:color w:val="auto"/>
          <w:sz w:val="18"/>
          <w:szCs w:val="18"/>
        </w:rPr>
        <w:t>Multifunkční klecové sportoviště</w:t>
      </w:r>
      <w:bookmarkEnd w:id="47"/>
      <w:r w:rsidRPr="00E370CF">
        <w:rPr>
          <w:color w:val="auto"/>
          <w:sz w:val="18"/>
          <w:szCs w:val="18"/>
        </w:rPr>
        <w:t xml:space="preserve"> </w:t>
      </w:r>
    </w:p>
    <w:p w14:paraId="1461B924" w14:textId="77777777" w:rsidR="00E75C6E" w:rsidRPr="002706BA" w:rsidRDefault="00D55F60">
      <w:pPr>
        <w:rPr>
          <w:color w:val="auto"/>
          <w:szCs w:val="18"/>
        </w:rPr>
      </w:pPr>
      <w:r w:rsidRPr="002706BA">
        <w:rPr>
          <w:color w:val="auto"/>
          <w:szCs w:val="18"/>
        </w:rPr>
        <w:t xml:space="preserve">bude ohraničeno 4 m vysokým oplocením s tlumiči pro odhlučnění, obsahuje dvě branky s rozměry 2,5 x 2 m, dva basketbalové koše a upínací elementy pro umístění sítí na tenis/nohejbal a volejbal/ badminton. Uzavřením míčových aktivit do „klece“ je zamezeno vylétávání míče mimo herní plochu. Přitom zůstávají všechny činnosti probíhající uvnitř maximálně přehledné a tedy bezpečné. Vstup do klece je veden boční stranou branky s volným přístupem nebo s možností uzamčení, a tím znepřístupnění sportoviště v nočních hodinách. Branky jsou vně herní plochy a tím je dosaženo absolutní využitelnosti vnitřního hřiště. Sportoviště je navrženo tak, aby byly zajištěny čtyři základní vstupy </w:t>
      </w:r>
      <w:r w:rsidRPr="002706BA">
        <w:rPr>
          <w:color w:val="auto"/>
          <w:szCs w:val="18"/>
        </w:rPr>
        <w:lastRenderedPageBreak/>
        <w:t xml:space="preserve">dovnitř sportoviště a jeden vstup do skladovacího prostoru pro 4x přenosné sloupky na volejbalovou síť, které se budou uskladňovány do držáků na sloupky.  </w:t>
      </w:r>
    </w:p>
    <w:p w14:paraId="040843F8" w14:textId="77777777" w:rsidR="00E75C6E" w:rsidRPr="002706BA" w:rsidRDefault="00E75C6E">
      <w:pPr>
        <w:rPr>
          <w:color w:val="auto"/>
          <w:szCs w:val="18"/>
        </w:rPr>
      </w:pPr>
    </w:p>
    <w:p w14:paraId="4C2422D0" w14:textId="77777777" w:rsidR="00E75C6E" w:rsidRPr="00E370CF" w:rsidRDefault="00D55F60" w:rsidP="00E370CF">
      <w:pPr>
        <w:pStyle w:val="Nadpis5"/>
        <w:keepLines/>
        <w:numPr>
          <w:ilvl w:val="3"/>
          <w:numId w:val="2"/>
        </w:numPr>
        <w:rPr>
          <w:color w:val="auto"/>
          <w:sz w:val="18"/>
          <w:szCs w:val="18"/>
        </w:rPr>
      </w:pPr>
      <w:bookmarkStart w:id="48" w:name="_Toc18410562"/>
      <w:r w:rsidRPr="00E370CF">
        <w:rPr>
          <w:color w:val="auto"/>
          <w:sz w:val="18"/>
          <w:szCs w:val="18"/>
        </w:rPr>
        <w:t>Materiály nosných konstrukcí</w:t>
      </w:r>
      <w:bookmarkEnd w:id="48"/>
    </w:p>
    <w:p w14:paraId="2158555D" w14:textId="77777777" w:rsidR="00E75C6E" w:rsidRPr="002706BA" w:rsidRDefault="00D55F60">
      <w:pPr>
        <w:rPr>
          <w:color w:val="auto"/>
          <w:szCs w:val="18"/>
        </w:rPr>
      </w:pPr>
      <w:r w:rsidRPr="002706BA">
        <w:rPr>
          <w:color w:val="auto"/>
          <w:szCs w:val="18"/>
        </w:rPr>
        <w:t xml:space="preserve">Nosná konstrukce sloupků, branek a vynášecího závěsu koše je z </w:t>
      </w:r>
      <w:proofErr w:type="spellStart"/>
      <w:r w:rsidRPr="002706BA">
        <w:rPr>
          <w:color w:val="auto"/>
          <w:szCs w:val="18"/>
        </w:rPr>
        <w:t>jäklů</w:t>
      </w:r>
      <w:proofErr w:type="spellEnd"/>
      <w:r w:rsidRPr="002706BA">
        <w:rPr>
          <w:color w:val="auto"/>
          <w:szCs w:val="18"/>
        </w:rPr>
        <w:t xml:space="preserve"> 80/50/3 a 120/50/4 z konstrukční oceli. Spoje jsou provedeny nerezovým spojovacím materiálem dimenzovaným podle míry a způsobu zatěžování. Kotvení je provedeno zabetonováním do betonových základových patek do </w:t>
      </w:r>
      <w:proofErr w:type="spellStart"/>
      <w:r w:rsidRPr="002706BA">
        <w:rPr>
          <w:color w:val="auto"/>
          <w:szCs w:val="18"/>
        </w:rPr>
        <w:t>kalocha</w:t>
      </w:r>
      <w:proofErr w:type="spellEnd"/>
      <w:r w:rsidRPr="002706BA">
        <w:rPr>
          <w:color w:val="auto"/>
          <w:szCs w:val="18"/>
        </w:rPr>
        <w:t>; patka je podsypána štěrkovým polštářem.</w:t>
      </w:r>
    </w:p>
    <w:p w14:paraId="54CF956B" w14:textId="77777777" w:rsidR="00E75C6E" w:rsidRPr="002706BA" w:rsidRDefault="00E75C6E">
      <w:pPr>
        <w:rPr>
          <w:color w:val="auto"/>
          <w:szCs w:val="18"/>
        </w:rPr>
      </w:pPr>
    </w:p>
    <w:p w14:paraId="3AA41266" w14:textId="77777777" w:rsidR="00E75C6E" w:rsidRPr="00E370CF" w:rsidRDefault="00D55F60" w:rsidP="00E370CF">
      <w:pPr>
        <w:pStyle w:val="Nadpis5"/>
        <w:keepLines/>
        <w:numPr>
          <w:ilvl w:val="3"/>
          <w:numId w:val="2"/>
        </w:numPr>
        <w:rPr>
          <w:color w:val="auto"/>
          <w:sz w:val="18"/>
          <w:szCs w:val="18"/>
        </w:rPr>
      </w:pPr>
      <w:bookmarkStart w:id="49" w:name="_Toc18410563"/>
      <w:r w:rsidRPr="00E370CF">
        <w:rPr>
          <w:color w:val="auto"/>
          <w:sz w:val="18"/>
          <w:szCs w:val="18"/>
        </w:rPr>
        <w:t>Materiály ostatních konstrukcí</w:t>
      </w:r>
      <w:bookmarkEnd w:id="49"/>
    </w:p>
    <w:p w14:paraId="43629571" w14:textId="77777777" w:rsidR="00E75C6E" w:rsidRPr="002706BA" w:rsidRDefault="00D55F60">
      <w:pPr>
        <w:rPr>
          <w:color w:val="auto"/>
          <w:szCs w:val="18"/>
        </w:rPr>
      </w:pPr>
      <w:r w:rsidRPr="002706BA">
        <w:rPr>
          <w:color w:val="auto"/>
          <w:szCs w:val="18"/>
        </w:rPr>
        <w:t>Oplocení a výplně branek jsou ze svařovaných dílců z ocelových prutů, v horizontálním směru zesílené a zdvojené; v přízemním pásu dílce s pruty 2xØ8/6</w:t>
      </w:r>
      <w:r w:rsidR="00D003CD">
        <w:rPr>
          <w:color w:val="auto"/>
          <w:szCs w:val="18"/>
        </w:rPr>
        <w:t xml:space="preserve"> </w:t>
      </w:r>
      <w:r w:rsidRPr="002706BA">
        <w:rPr>
          <w:color w:val="auto"/>
          <w:szCs w:val="18"/>
        </w:rPr>
        <w:t>mm s oky 50x200 mm, v horním „ekonomickém“ pásu dílce s pruty 2xØ8/</w:t>
      </w:r>
      <w:proofErr w:type="gramStart"/>
      <w:r w:rsidRPr="002706BA">
        <w:rPr>
          <w:color w:val="auto"/>
          <w:szCs w:val="18"/>
        </w:rPr>
        <w:t>6mm</w:t>
      </w:r>
      <w:proofErr w:type="gramEnd"/>
      <w:r w:rsidRPr="002706BA">
        <w:rPr>
          <w:color w:val="auto"/>
          <w:szCs w:val="18"/>
        </w:rPr>
        <w:t xml:space="preserve"> s oky 100x200 mm. </w:t>
      </w:r>
      <w:proofErr w:type="spellStart"/>
      <w:r w:rsidRPr="002706BA">
        <w:rPr>
          <w:color w:val="auto"/>
          <w:szCs w:val="18"/>
        </w:rPr>
        <w:t>Přikotvení</w:t>
      </w:r>
      <w:proofErr w:type="spellEnd"/>
      <w:r w:rsidRPr="002706BA">
        <w:rPr>
          <w:color w:val="auto"/>
          <w:szCs w:val="18"/>
        </w:rPr>
        <w:t xml:space="preserve"> svařovaných dílců k nosným sloupkům provedeno přes speciální úchyty z oceli a polymeru jako </w:t>
      </w:r>
      <w:proofErr w:type="spellStart"/>
      <w:r w:rsidRPr="002706BA">
        <w:rPr>
          <w:color w:val="auto"/>
          <w:szCs w:val="18"/>
        </w:rPr>
        <w:t>silentbloku</w:t>
      </w:r>
      <w:proofErr w:type="spellEnd"/>
      <w:r w:rsidRPr="002706BA">
        <w:rPr>
          <w:color w:val="auto"/>
          <w:szCs w:val="18"/>
        </w:rPr>
        <w:t xml:space="preserve">. Basketbalový koš: olemování hrací desky z profilů L 100x50x6 a L 50x50x6, výplň hrací desky z ocelového podlahového roštu 30x30x2, záměrná deska 490x350 mm z vysokomolekulárního polyethylenu POLYSTONE </w:t>
      </w:r>
      <w:proofErr w:type="spellStart"/>
      <w:r w:rsidRPr="002706BA">
        <w:rPr>
          <w:color w:val="auto"/>
          <w:szCs w:val="18"/>
        </w:rPr>
        <w:t>tl</w:t>
      </w:r>
      <w:proofErr w:type="spellEnd"/>
      <w:r w:rsidRPr="002706BA">
        <w:rPr>
          <w:color w:val="auto"/>
          <w:szCs w:val="18"/>
        </w:rPr>
        <w:t xml:space="preserve">. 19 mm; variantní řešení hrací desky – komplet z vysokomolekulárního polyethylenu POLYSTONE </w:t>
      </w:r>
      <w:proofErr w:type="spellStart"/>
      <w:r w:rsidRPr="002706BA">
        <w:rPr>
          <w:color w:val="auto"/>
          <w:szCs w:val="18"/>
        </w:rPr>
        <w:t>tl</w:t>
      </w:r>
      <w:proofErr w:type="spellEnd"/>
      <w:r w:rsidRPr="002706BA">
        <w:rPr>
          <w:color w:val="auto"/>
          <w:szCs w:val="18"/>
        </w:rPr>
        <w:t>. 19 mm, kovová obruč koše s řetězovou síťkou. Upínací elementy pro umístění sítí z ocelových dílů.</w:t>
      </w:r>
    </w:p>
    <w:p w14:paraId="380BE758" w14:textId="77777777" w:rsidR="00E75C6E" w:rsidRPr="002706BA" w:rsidRDefault="00E75C6E">
      <w:pPr>
        <w:rPr>
          <w:color w:val="auto"/>
          <w:szCs w:val="18"/>
        </w:rPr>
      </w:pPr>
    </w:p>
    <w:p w14:paraId="3BB6E5E6" w14:textId="77777777" w:rsidR="00E75C6E" w:rsidRPr="00E370CF" w:rsidRDefault="00D55F60" w:rsidP="00E370CF">
      <w:pPr>
        <w:pStyle w:val="Nadpis5"/>
        <w:keepLines/>
        <w:numPr>
          <w:ilvl w:val="3"/>
          <w:numId w:val="2"/>
        </w:numPr>
        <w:rPr>
          <w:color w:val="auto"/>
          <w:sz w:val="18"/>
          <w:szCs w:val="18"/>
        </w:rPr>
      </w:pPr>
      <w:bookmarkStart w:id="50" w:name="_Toc18410564"/>
      <w:r w:rsidRPr="00E370CF">
        <w:rPr>
          <w:color w:val="auto"/>
          <w:sz w:val="18"/>
          <w:szCs w:val="18"/>
        </w:rPr>
        <w:t>Povrchová úprava</w:t>
      </w:r>
      <w:bookmarkEnd w:id="50"/>
    </w:p>
    <w:p w14:paraId="729E749B" w14:textId="77777777" w:rsidR="00E75C6E" w:rsidRDefault="00D55F60">
      <w:pPr>
        <w:rPr>
          <w:color w:val="auto"/>
          <w:szCs w:val="18"/>
        </w:rPr>
      </w:pPr>
      <w:r w:rsidRPr="002706BA">
        <w:rPr>
          <w:color w:val="auto"/>
          <w:szCs w:val="18"/>
        </w:rPr>
        <w:t>Kovová konstrukce je opatřena žárovým pozinkováním (variantně vypalovaným práškovým lakem). Veškeré materiály použité na povrchovou úpravu odpovídají jak hygienickým, tak i ekologickým požadavkům.</w:t>
      </w:r>
    </w:p>
    <w:p w14:paraId="43EC4629" w14:textId="77777777" w:rsidR="00516CAB" w:rsidRDefault="00516CAB">
      <w:pPr>
        <w:rPr>
          <w:color w:val="auto"/>
          <w:szCs w:val="18"/>
        </w:rPr>
      </w:pPr>
    </w:p>
    <w:p w14:paraId="5A4C6371" w14:textId="77777777" w:rsidR="00516CAB" w:rsidRPr="00063728" w:rsidRDefault="00516CAB">
      <w:pPr>
        <w:rPr>
          <w:b/>
          <w:bCs/>
          <w:color w:val="auto"/>
          <w:szCs w:val="18"/>
        </w:rPr>
      </w:pPr>
      <w:r w:rsidRPr="00063728">
        <w:rPr>
          <w:b/>
          <w:bCs/>
          <w:color w:val="auto"/>
          <w:szCs w:val="18"/>
        </w:rPr>
        <w:t xml:space="preserve">Poznámka: </w:t>
      </w:r>
    </w:p>
    <w:p w14:paraId="3F8FCA01" w14:textId="77777777" w:rsidR="00516CAB" w:rsidRDefault="00516CAB" w:rsidP="00516CAB">
      <w:pPr>
        <w:rPr>
          <w:bCs/>
          <w:color w:val="auto"/>
          <w:szCs w:val="18"/>
        </w:rPr>
      </w:pPr>
      <w:r w:rsidRPr="00516CAB">
        <w:rPr>
          <w:bCs/>
          <w:color w:val="auto"/>
          <w:szCs w:val="18"/>
        </w:rPr>
        <w:t>P</w:t>
      </w:r>
      <w:r w:rsidR="00F912FA" w:rsidRPr="00516CAB">
        <w:rPr>
          <w:bCs/>
          <w:color w:val="auto"/>
          <w:szCs w:val="18"/>
        </w:rPr>
        <w:t>odmínky provozování venkovní hrací plochy včetně režimu údržby budou upraveny v provozním řád</w:t>
      </w:r>
      <w:r w:rsidRPr="00516CAB">
        <w:rPr>
          <w:bCs/>
          <w:color w:val="auto"/>
          <w:szCs w:val="18"/>
        </w:rPr>
        <w:t>u provozovatelem.</w:t>
      </w:r>
    </w:p>
    <w:p w14:paraId="0A456E0B" w14:textId="77777777" w:rsidR="00927AF9" w:rsidRPr="00927AF9" w:rsidRDefault="00927AF9" w:rsidP="00927AF9">
      <w:pPr>
        <w:pStyle w:val="Odstavecseseznamem"/>
        <w:numPr>
          <w:ilvl w:val="0"/>
          <w:numId w:val="2"/>
        </w:numPr>
        <w:spacing w:after="133"/>
        <w:rPr>
          <w:rFonts w:ascii="Arial" w:hAnsi="Arial" w:cs="Arial"/>
          <w:color w:val="000000"/>
          <w:sz w:val="18"/>
          <w:szCs w:val="18"/>
        </w:rPr>
      </w:pPr>
      <w:r w:rsidRPr="00927AF9">
        <w:rPr>
          <w:rFonts w:ascii="Arial" w:hAnsi="Arial" w:cs="Arial"/>
          <w:sz w:val="18"/>
          <w:szCs w:val="18"/>
        </w:rPr>
        <w:t>Sloupky oplocení hřiště budou umístěny ve vzdálenosti větší než 1 m od kabelů NN.</w:t>
      </w:r>
    </w:p>
    <w:p w14:paraId="249B6222" w14:textId="77777777" w:rsidR="00927AF9" w:rsidRDefault="00927AF9" w:rsidP="00E370CF">
      <w:pPr>
        <w:pStyle w:val="Nadpis4"/>
        <w:keepLines/>
        <w:numPr>
          <w:ilvl w:val="3"/>
          <w:numId w:val="2"/>
        </w:numPr>
        <w:rPr>
          <w:color w:val="auto"/>
          <w:szCs w:val="22"/>
        </w:rPr>
      </w:pPr>
      <w:bookmarkStart w:id="51" w:name="_Toc18410565"/>
    </w:p>
    <w:p w14:paraId="7810666C" w14:textId="77777777" w:rsidR="00E75C6E" w:rsidRPr="00721922" w:rsidRDefault="00D55F60" w:rsidP="00E370CF">
      <w:pPr>
        <w:pStyle w:val="Nadpis4"/>
        <w:keepLines/>
        <w:numPr>
          <w:ilvl w:val="3"/>
          <w:numId w:val="2"/>
        </w:numPr>
        <w:rPr>
          <w:color w:val="auto"/>
          <w:szCs w:val="22"/>
        </w:rPr>
      </w:pPr>
      <w:r w:rsidRPr="00721922">
        <w:rPr>
          <w:color w:val="auto"/>
          <w:szCs w:val="22"/>
        </w:rPr>
        <w:t>SO 03</w:t>
      </w:r>
      <w:r w:rsidRPr="00721922">
        <w:rPr>
          <w:color w:val="auto"/>
          <w:szCs w:val="22"/>
        </w:rPr>
        <w:tab/>
      </w:r>
      <w:proofErr w:type="spellStart"/>
      <w:r w:rsidRPr="00721922">
        <w:rPr>
          <w:color w:val="auto"/>
          <w:szCs w:val="22"/>
        </w:rPr>
        <w:t>Workoutové</w:t>
      </w:r>
      <w:proofErr w:type="spellEnd"/>
      <w:r w:rsidRPr="00721922">
        <w:rPr>
          <w:color w:val="auto"/>
          <w:szCs w:val="22"/>
        </w:rPr>
        <w:t xml:space="preserve"> hřiště</w:t>
      </w:r>
      <w:bookmarkEnd w:id="51"/>
      <w:r w:rsidRPr="00721922">
        <w:rPr>
          <w:color w:val="auto"/>
          <w:szCs w:val="22"/>
        </w:rPr>
        <w:t xml:space="preserve"> </w:t>
      </w:r>
    </w:p>
    <w:p w14:paraId="283646A8" w14:textId="77777777" w:rsidR="00E75C6E" w:rsidRPr="002706BA" w:rsidRDefault="00E75C6E">
      <w:pPr>
        <w:tabs>
          <w:tab w:val="left" w:pos="709"/>
          <w:tab w:val="left" w:pos="1701"/>
        </w:tabs>
        <w:rPr>
          <w:b/>
          <w:color w:val="auto"/>
        </w:rPr>
      </w:pPr>
    </w:p>
    <w:p w14:paraId="4541539A" w14:textId="77777777" w:rsidR="00E75C6E" w:rsidRPr="00E370CF" w:rsidRDefault="00D55F60" w:rsidP="00E370CF">
      <w:pPr>
        <w:pStyle w:val="Nadpis5"/>
        <w:keepLines/>
        <w:numPr>
          <w:ilvl w:val="3"/>
          <w:numId w:val="2"/>
        </w:numPr>
        <w:rPr>
          <w:color w:val="auto"/>
          <w:sz w:val="18"/>
          <w:szCs w:val="18"/>
        </w:rPr>
      </w:pPr>
      <w:bookmarkStart w:id="52" w:name="_Toc18410566"/>
      <w:r w:rsidRPr="00E370CF">
        <w:rPr>
          <w:color w:val="auto"/>
          <w:sz w:val="18"/>
          <w:szCs w:val="18"/>
        </w:rPr>
        <w:t>Povrch hřiště</w:t>
      </w:r>
      <w:bookmarkEnd w:id="52"/>
    </w:p>
    <w:p w14:paraId="76311A1A" w14:textId="77777777" w:rsidR="00E75C6E" w:rsidRPr="002706BA" w:rsidRDefault="00D55F60">
      <w:pPr>
        <w:rPr>
          <w:color w:val="auto"/>
          <w:szCs w:val="18"/>
        </w:rPr>
      </w:pPr>
      <w:r w:rsidRPr="002706BA">
        <w:rPr>
          <w:color w:val="auto"/>
          <w:szCs w:val="18"/>
        </w:rPr>
        <w:t xml:space="preserve">Finální povrch </w:t>
      </w:r>
      <w:proofErr w:type="spellStart"/>
      <w:r w:rsidRPr="002706BA">
        <w:rPr>
          <w:color w:val="auto"/>
          <w:szCs w:val="18"/>
        </w:rPr>
        <w:t>workoutového</w:t>
      </w:r>
      <w:proofErr w:type="spellEnd"/>
      <w:r w:rsidRPr="002706BA">
        <w:rPr>
          <w:color w:val="auto"/>
          <w:szCs w:val="18"/>
        </w:rPr>
        <w:t xml:space="preserve"> sportoviště je navržen jako povrch tlumící pád z lité gumy. Tento je tvořen dvěma vrstvami, spodní vrstva ve složení z SBR granulátu a polyuretanového lepidla, horní vrstva je tvořena z EPDM probarveného granulátu a polyuretanového pojiva</w:t>
      </w:r>
      <w:proofErr w:type="gramStart"/>
      <w:r w:rsidRPr="002706BA">
        <w:rPr>
          <w:color w:val="auto"/>
          <w:szCs w:val="18"/>
        </w:rPr>
        <w:t>. .</w:t>
      </w:r>
      <w:proofErr w:type="gramEnd"/>
      <w:r w:rsidRPr="002706BA">
        <w:rPr>
          <w:color w:val="auto"/>
          <w:szCs w:val="18"/>
        </w:rPr>
        <w:t xml:space="preserve"> Barevnost finálního povrchu je stanovena na výkrese D.4.3 Barevnost dopadových ploch, lajnování.</w:t>
      </w:r>
    </w:p>
    <w:p w14:paraId="54C34B82" w14:textId="77777777" w:rsidR="00E75C6E" w:rsidRPr="002706BA" w:rsidRDefault="00E75C6E">
      <w:pPr>
        <w:rPr>
          <w:color w:val="auto"/>
          <w:szCs w:val="18"/>
        </w:rPr>
      </w:pPr>
    </w:p>
    <w:p w14:paraId="6334A200" w14:textId="77777777" w:rsidR="00E75C6E" w:rsidRPr="002706BA" w:rsidRDefault="00D55F60">
      <w:pPr>
        <w:rPr>
          <w:color w:val="auto"/>
          <w:szCs w:val="18"/>
        </w:rPr>
      </w:pPr>
      <w:r w:rsidRPr="002706BA">
        <w:rPr>
          <w:color w:val="auto"/>
          <w:szCs w:val="18"/>
        </w:rPr>
        <w:t xml:space="preserve">Tloušťka finálního povrchu je závislá na výšce pádu jednotlivých prvků, které jsou specifikovány ve výkrese. Kritická výška pádu pro tuto plochu </w:t>
      </w:r>
      <w:proofErr w:type="spellStart"/>
      <w:r w:rsidRPr="002706BA">
        <w:rPr>
          <w:color w:val="auto"/>
          <w:szCs w:val="18"/>
        </w:rPr>
        <w:t>workoutu</w:t>
      </w:r>
      <w:proofErr w:type="spellEnd"/>
      <w:r w:rsidRPr="002706BA">
        <w:rPr>
          <w:color w:val="auto"/>
          <w:szCs w:val="18"/>
        </w:rPr>
        <w:t xml:space="preserve"> je max. 1,8 m. Předpokládaná tloušťka povrchu EPDM+SBR je 50 mm. Povrch tlumící pád z lité gumy bude položen na předem důkladně zhutněnou vrstvu štěrku.</w:t>
      </w:r>
    </w:p>
    <w:p w14:paraId="7537C9CA" w14:textId="77777777" w:rsidR="00E75C6E" w:rsidRPr="002706BA" w:rsidRDefault="00E75C6E">
      <w:pPr>
        <w:rPr>
          <w:color w:val="auto"/>
          <w:szCs w:val="18"/>
        </w:rPr>
      </w:pPr>
    </w:p>
    <w:p w14:paraId="78454AE2" w14:textId="77777777" w:rsidR="00E75C6E" w:rsidRPr="002706BA" w:rsidRDefault="00D55F60">
      <w:pPr>
        <w:rPr>
          <w:color w:val="auto"/>
        </w:rPr>
      </w:pPr>
      <w:r w:rsidRPr="002706BA">
        <w:rPr>
          <w:color w:val="auto"/>
          <w:szCs w:val="18"/>
        </w:rPr>
        <w:t xml:space="preserve">Ukončení dopadové plochy bude provedeno betonovými obrubníky 100/250/1000 mm osazenými do lože z betonu C16/20 XC2. </w:t>
      </w:r>
      <w:r w:rsidRPr="002706BA">
        <w:rPr>
          <w:rFonts w:eastAsia="MS Mincho;ＭＳ 明朝"/>
          <w:color w:val="auto"/>
          <w:szCs w:val="18"/>
        </w:rPr>
        <w:t>Po osazení obrub bude z vnější strany dosypána ornice do úrovně cca 20 mm pod horní hranu obrub.</w:t>
      </w:r>
      <w:r w:rsidRPr="002706BA">
        <w:rPr>
          <w:color w:val="auto"/>
          <w:szCs w:val="18"/>
        </w:rPr>
        <w:t xml:space="preserve"> Rozdílné tloušťky litého povrchu dle jednotlivých výšek pádu, příp. přechod mezi povrchem multifunkčního sportoviště a povrchem </w:t>
      </w:r>
      <w:proofErr w:type="spellStart"/>
      <w:r w:rsidRPr="002706BA">
        <w:rPr>
          <w:color w:val="auto"/>
          <w:szCs w:val="18"/>
        </w:rPr>
        <w:t>workoutu</w:t>
      </w:r>
      <w:proofErr w:type="spellEnd"/>
      <w:r w:rsidRPr="002706BA">
        <w:rPr>
          <w:color w:val="auto"/>
          <w:szCs w:val="18"/>
        </w:rPr>
        <w:t xml:space="preserve"> budou vyrovnány rozdílnou horní úrovní štěrkového podloží.</w:t>
      </w:r>
    </w:p>
    <w:p w14:paraId="1556ADB9" w14:textId="77777777" w:rsidR="00E75C6E" w:rsidRPr="002706BA" w:rsidRDefault="00E75C6E">
      <w:pPr>
        <w:rPr>
          <w:color w:val="auto"/>
          <w:szCs w:val="18"/>
        </w:rPr>
      </w:pPr>
    </w:p>
    <w:p w14:paraId="39536228" w14:textId="77777777" w:rsidR="00E75C6E" w:rsidRPr="002706BA" w:rsidRDefault="00D55F60">
      <w:pPr>
        <w:rPr>
          <w:color w:val="auto"/>
          <w:szCs w:val="18"/>
        </w:rPr>
      </w:pPr>
      <w:proofErr w:type="spellStart"/>
      <w:r w:rsidRPr="002706BA">
        <w:rPr>
          <w:color w:val="auto"/>
          <w:szCs w:val="18"/>
        </w:rPr>
        <w:t>Workoutové</w:t>
      </w:r>
      <w:proofErr w:type="spellEnd"/>
      <w:r w:rsidRPr="002706BA">
        <w:rPr>
          <w:color w:val="auto"/>
          <w:szCs w:val="18"/>
        </w:rPr>
        <w:t xml:space="preserve"> sportoviště bude splňovat kritéria bezpečnosti a kvality definované normou ČSN EN 16 </w:t>
      </w:r>
      <w:proofErr w:type="gramStart"/>
      <w:r w:rsidRPr="002706BA">
        <w:rPr>
          <w:color w:val="auto"/>
          <w:szCs w:val="18"/>
        </w:rPr>
        <w:t>630 «</w:t>
      </w:r>
      <w:proofErr w:type="gramEnd"/>
      <w:r w:rsidRPr="002706BA">
        <w:rPr>
          <w:color w:val="auto"/>
          <w:szCs w:val="18"/>
        </w:rPr>
        <w:t xml:space="preserve"> Trvale instalované fitness vybavení pro venkovní použití - Obecné požadavky a metody zkoušení». Dodavatel ve své nabídce prokáže, že u nabízených výrobků má posouzenou shodu s výše uvedenými normami a předloží platné certifikáty typu výrobku vydané autorizovanou osobou.</w:t>
      </w:r>
    </w:p>
    <w:p w14:paraId="4EE96B1A" w14:textId="77777777" w:rsidR="00E75C6E" w:rsidRPr="002706BA" w:rsidRDefault="00E75C6E">
      <w:pPr>
        <w:rPr>
          <w:rFonts w:eastAsia="Calibri"/>
          <w:color w:val="auto"/>
          <w:szCs w:val="18"/>
          <w:lang w:eastAsia="en-US"/>
        </w:rPr>
      </w:pPr>
    </w:p>
    <w:p w14:paraId="6BBEA4BA" w14:textId="77777777" w:rsidR="00E75C6E" w:rsidRPr="002706BA" w:rsidRDefault="00D55F60">
      <w:pPr>
        <w:rPr>
          <w:rFonts w:eastAsia="Calibri"/>
          <w:b/>
          <w:color w:val="auto"/>
          <w:szCs w:val="18"/>
          <w:u w:val="single"/>
          <w:lang w:eastAsia="en-US"/>
        </w:rPr>
      </w:pPr>
      <w:r w:rsidRPr="002706BA">
        <w:rPr>
          <w:rFonts w:eastAsia="Calibri"/>
          <w:b/>
          <w:color w:val="auto"/>
          <w:szCs w:val="18"/>
          <w:u w:val="single"/>
          <w:lang w:eastAsia="en-US"/>
        </w:rPr>
        <w:t xml:space="preserve">Skladba S02 – </w:t>
      </w:r>
      <w:proofErr w:type="spellStart"/>
      <w:r w:rsidRPr="002706BA">
        <w:rPr>
          <w:rFonts w:eastAsia="Calibri"/>
          <w:b/>
          <w:color w:val="auto"/>
          <w:szCs w:val="18"/>
          <w:u w:val="single"/>
          <w:lang w:eastAsia="en-US"/>
        </w:rPr>
        <w:t>workoutové</w:t>
      </w:r>
      <w:proofErr w:type="spellEnd"/>
      <w:r w:rsidRPr="002706BA">
        <w:rPr>
          <w:rFonts w:eastAsia="Calibri"/>
          <w:b/>
          <w:color w:val="auto"/>
          <w:szCs w:val="18"/>
          <w:u w:val="single"/>
          <w:lang w:eastAsia="en-US"/>
        </w:rPr>
        <w:t xml:space="preserve"> sportoviště H3.2:</w:t>
      </w:r>
    </w:p>
    <w:p w14:paraId="0BC25D13" w14:textId="77777777" w:rsidR="00E75C6E" w:rsidRPr="002706BA" w:rsidRDefault="00D55F60">
      <w:pPr>
        <w:rPr>
          <w:rFonts w:eastAsia="Calibri"/>
          <w:color w:val="auto"/>
          <w:szCs w:val="18"/>
        </w:rPr>
      </w:pPr>
      <w:r w:rsidRPr="002706BA">
        <w:rPr>
          <w:rFonts w:eastAsia="Calibri"/>
          <w:color w:val="auto"/>
          <w:szCs w:val="18"/>
        </w:rPr>
        <w:t xml:space="preserve">- dvouvrstvý litý povrch z EPDM pryže (vrchní vrstva) a SBR granulátu s </w:t>
      </w:r>
      <w:proofErr w:type="spellStart"/>
      <w:r w:rsidRPr="002706BA">
        <w:rPr>
          <w:rFonts w:eastAsia="Calibri"/>
          <w:color w:val="auto"/>
          <w:szCs w:val="18"/>
        </w:rPr>
        <w:t>keramzitem</w:t>
      </w:r>
      <w:proofErr w:type="spellEnd"/>
      <w:r w:rsidRPr="002706BA">
        <w:rPr>
          <w:rFonts w:eastAsia="Calibri"/>
          <w:color w:val="auto"/>
          <w:szCs w:val="18"/>
        </w:rPr>
        <w:t xml:space="preserve"> (spodní vrstva) certifikovaný pro výšku pádu 1,8 m, probarvený v celé tloušťce vrstvy, předpoklad tloušťky vrstvy 50 mm</w:t>
      </w:r>
      <w:r w:rsidRPr="002706BA">
        <w:rPr>
          <w:rFonts w:eastAsia="Calibri"/>
          <w:color w:val="auto"/>
          <w:szCs w:val="18"/>
        </w:rPr>
        <w:tab/>
      </w:r>
      <w:r w:rsidR="00D75F5F" w:rsidRPr="002706BA">
        <w:rPr>
          <w:rFonts w:eastAsia="Calibri"/>
          <w:color w:val="auto"/>
          <w:szCs w:val="18"/>
        </w:rPr>
        <w:tab/>
      </w:r>
      <w:r w:rsidRPr="002706BA">
        <w:rPr>
          <w:rFonts w:eastAsia="Calibri"/>
          <w:color w:val="auto"/>
          <w:szCs w:val="18"/>
        </w:rPr>
        <w:t xml:space="preserve">50 </w:t>
      </w:r>
      <w:r w:rsidRPr="002706BA">
        <w:rPr>
          <w:rFonts w:eastAsia="Calibri"/>
          <w:color w:val="auto"/>
          <w:szCs w:val="18"/>
        </w:rPr>
        <w:tab/>
        <w:t>mm</w:t>
      </w:r>
    </w:p>
    <w:p w14:paraId="3A794BCA" w14:textId="77777777" w:rsidR="00E75C6E" w:rsidRPr="002706BA" w:rsidRDefault="00D55F60">
      <w:pPr>
        <w:rPr>
          <w:color w:val="auto"/>
        </w:rPr>
      </w:pPr>
      <w:r w:rsidRPr="002706BA">
        <w:rPr>
          <w:rFonts w:eastAsia="Calibri"/>
          <w:color w:val="auto"/>
          <w:szCs w:val="18"/>
        </w:rPr>
        <w:t xml:space="preserve">- zhutněná štěrkodrť 0-4 mm, dle ČSN 73 6131                                 </w:t>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t>30</w:t>
      </w:r>
      <w:r w:rsidRPr="002706BA">
        <w:rPr>
          <w:rFonts w:eastAsia="Calibri"/>
          <w:color w:val="auto"/>
          <w:szCs w:val="18"/>
        </w:rPr>
        <w:tab/>
        <w:t>mm</w:t>
      </w:r>
    </w:p>
    <w:p w14:paraId="5A5D4C76" w14:textId="77777777" w:rsidR="003816E0" w:rsidRPr="002706BA" w:rsidRDefault="00D55F60">
      <w:pPr>
        <w:pBdr>
          <w:bottom w:val="single" w:sz="4" w:space="1" w:color="000000"/>
        </w:pBdr>
        <w:rPr>
          <w:rFonts w:eastAsia="Calibri"/>
          <w:color w:val="auto"/>
          <w:szCs w:val="18"/>
        </w:rPr>
      </w:pPr>
      <w:r w:rsidRPr="002706BA">
        <w:rPr>
          <w:rFonts w:eastAsia="Calibri"/>
          <w:color w:val="auto"/>
          <w:szCs w:val="18"/>
        </w:rPr>
        <w:t>- zhutněná štěrkodrť 0-32 mm, dle ČSN 73 6131       </w:t>
      </w:r>
      <w:r w:rsidR="00687528" w:rsidRPr="002706BA">
        <w:rPr>
          <w:rFonts w:eastAsia="Calibri"/>
          <w:color w:val="auto"/>
          <w:szCs w:val="18"/>
        </w:rPr>
        <w:t xml:space="preserve">                          </w:t>
      </w:r>
      <w:r w:rsidR="00687528" w:rsidRPr="002706BA">
        <w:rPr>
          <w:rFonts w:eastAsia="Calibri"/>
          <w:color w:val="auto"/>
          <w:szCs w:val="18"/>
        </w:rPr>
        <w:tab/>
      </w:r>
      <w:r w:rsidR="00687528" w:rsidRPr="002706BA">
        <w:rPr>
          <w:rFonts w:eastAsia="Calibri"/>
          <w:color w:val="auto"/>
          <w:szCs w:val="18"/>
        </w:rPr>
        <w:tab/>
      </w:r>
      <w:r w:rsidR="00687528" w:rsidRPr="002706BA">
        <w:rPr>
          <w:rFonts w:eastAsia="Calibri"/>
          <w:color w:val="auto"/>
          <w:szCs w:val="18"/>
        </w:rPr>
        <w:tab/>
      </w:r>
      <w:r w:rsidR="00687528" w:rsidRPr="002706BA">
        <w:rPr>
          <w:rFonts w:eastAsia="Calibri"/>
          <w:color w:val="auto"/>
          <w:szCs w:val="18"/>
        </w:rPr>
        <w:tab/>
        <w:t>18</w:t>
      </w:r>
      <w:r w:rsidR="003816E0" w:rsidRPr="002706BA">
        <w:rPr>
          <w:rFonts w:eastAsia="Calibri"/>
          <w:color w:val="auto"/>
          <w:szCs w:val="18"/>
        </w:rPr>
        <w:t>0</w:t>
      </w:r>
      <w:r w:rsidR="003816E0" w:rsidRPr="002706BA">
        <w:rPr>
          <w:rFonts w:eastAsia="Calibri"/>
          <w:color w:val="auto"/>
          <w:szCs w:val="18"/>
        </w:rPr>
        <w:tab/>
        <w:t>mm</w:t>
      </w:r>
    </w:p>
    <w:p w14:paraId="484B4107" w14:textId="77777777" w:rsidR="003816E0" w:rsidRPr="002706BA" w:rsidRDefault="004C26A2">
      <w:pPr>
        <w:pBdr>
          <w:bottom w:val="single" w:sz="4" w:space="1" w:color="000000"/>
        </w:pBdr>
        <w:rPr>
          <w:rFonts w:eastAsia="Calibri"/>
          <w:color w:val="auto"/>
          <w:szCs w:val="18"/>
        </w:rPr>
      </w:pPr>
      <w:r w:rsidRPr="002706BA">
        <w:rPr>
          <w:rFonts w:eastAsia="Calibri"/>
          <w:color w:val="auto"/>
          <w:szCs w:val="18"/>
        </w:rPr>
        <w:t>- zhutněn</w:t>
      </w:r>
      <w:r w:rsidR="003816E0" w:rsidRPr="002706BA">
        <w:rPr>
          <w:rFonts w:eastAsia="Calibri"/>
          <w:color w:val="auto"/>
          <w:szCs w:val="18"/>
        </w:rPr>
        <w:t xml:space="preserve">á štěrkodrť </w:t>
      </w:r>
      <w:r w:rsidRPr="002706BA">
        <w:rPr>
          <w:rFonts w:eastAsia="Calibri"/>
          <w:color w:val="auto"/>
          <w:szCs w:val="18"/>
        </w:rPr>
        <w:t>32-64 mm, dle ČSN 736131</w:t>
      </w:r>
      <w:r w:rsidRPr="002706BA">
        <w:rPr>
          <w:rFonts w:eastAsia="Calibri"/>
          <w:color w:val="auto"/>
          <w:szCs w:val="18"/>
        </w:rPr>
        <w:tab/>
      </w:r>
      <w:r w:rsidR="008D43D0">
        <w:rPr>
          <w:rFonts w:eastAsia="Calibri"/>
          <w:color w:val="auto"/>
          <w:szCs w:val="18"/>
        </w:rPr>
        <w:t>(zasakovací vrstva)</w:t>
      </w:r>
      <w:r w:rsidRPr="002706BA">
        <w:rPr>
          <w:rFonts w:eastAsia="Calibri"/>
          <w:color w:val="auto"/>
          <w:szCs w:val="18"/>
        </w:rPr>
        <w:tab/>
      </w:r>
      <w:r w:rsidRPr="002706BA">
        <w:rPr>
          <w:rFonts w:eastAsia="Calibri"/>
          <w:color w:val="auto"/>
          <w:szCs w:val="18"/>
        </w:rPr>
        <w:tab/>
      </w:r>
      <w:r w:rsidRPr="002706BA">
        <w:rPr>
          <w:rFonts w:eastAsia="Calibri"/>
          <w:color w:val="auto"/>
          <w:szCs w:val="18"/>
        </w:rPr>
        <w:tab/>
        <w:t xml:space="preserve">150 </w:t>
      </w:r>
      <w:r w:rsidRPr="002706BA">
        <w:rPr>
          <w:rFonts w:eastAsia="Calibri"/>
          <w:color w:val="auto"/>
          <w:szCs w:val="18"/>
        </w:rPr>
        <w:tab/>
        <w:t>mm</w:t>
      </w:r>
    </w:p>
    <w:p w14:paraId="0A0A948B" w14:textId="77777777" w:rsidR="00E75C6E" w:rsidRPr="002706BA" w:rsidRDefault="00D55F60">
      <w:pPr>
        <w:pBdr>
          <w:bottom w:val="single" w:sz="4" w:space="1" w:color="000000"/>
        </w:pBdr>
        <w:rPr>
          <w:rFonts w:eastAsia="Calibri"/>
          <w:color w:val="auto"/>
          <w:szCs w:val="18"/>
        </w:rPr>
      </w:pPr>
      <w:r w:rsidRPr="002706BA">
        <w:rPr>
          <w:rFonts w:eastAsia="Calibri"/>
          <w:color w:val="auto"/>
          <w:szCs w:val="18"/>
        </w:rPr>
        <w:t xml:space="preserve">- zhutněná zemní pláň, Edef,2 = min. </w:t>
      </w:r>
      <w:r w:rsidR="00687528" w:rsidRPr="002706BA">
        <w:rPr>
          <w:rFonts w:eastAsia="Calibri"/>
          <w:color w:val="auto"/>
          <w:szCs w:val="18"/>
        </w:rPr>
        <w:t>2</w:t>
      </w:r>
      <w:r w:rsidRPr="002706BA">
        <w:rPr>
          <w:rFonts w:eastAsia="Calibri"/>
          <w:color w:val="auto"/>
          <w:szCs w:val="18"/>
        </w:rPr>
        <w:t xml:space="preserve">5 </w:t>
      </w:r>
      <w:proofErr w:type="spellStart"/>
      <w:r w:rsidRPr="002706BA">
        <w:rPr>
          <w:rFonts w:eastAsia="Calibri"/>
          <w:color w:val="auto"/>
          <w:szCs w:val="18"/>
        </w:rPr>
        <w:t>MPa</w:t>
      </w:r>
      <w:proofErr w:type="spellEnd"/>
      <w:r w:rsidRPr="002706BA">
        <w:rPr>
          <w:rFonts w:eastAsia="Calibri"/>
          <w:color w:val="auto"/>
          <w:szCs w:val="18"/>
        </w:rPr>
        <w:tab/>
      </w:r>
      <w:r w:rsidRPr="002706BA">
        <w:rPr>
          <w:rFonts w:eastAsia="Calibri"/>
          <w:color w:val="auto"/>
          <w:szCs w:val="18"/>
        </w:rPr>
        <w:tab/>
      </w:r>
      <w:r w:rsidRPr="002706BA">
        <w:rPr>
          <w:rFonts w:eastAsia="Calibri"/>
          <w:color w:val="auto"/>
          <w:szCs w:val="18"/>
        </w:rPr>
        <w:tab/>
        <w:t xml:space="preserve"> </w:t>
      </w:r>
    </w:p>
    <w:p w14:paraId="52F15AA8" w14:textId="77777777" w:rsidR="00E75C6E" w:rsidRPr="002706BA" w:rsidRDefault="00D75F5F">
      <w:pPr>
        <w:rPr>
          <w:rFonts w:eastAsia="Calibri"/>
          <w:color w:val="auto"/>
          <w:szCs w:val="18"/>
        </w:rPr>
      </w:pPr>
      <w:r w:rsidRPr="002706BA">
        <w:rPr>
          <w:rFonts w:eastAsia="Calibri"/>
          <w:color w:val="auto"/>
          <w:szCs w:val="18"/>
        </w:rPr>
        <w:t>Celkem</w:t>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r>
      <w:r w:rsidRPr="002706BA">
        <w:rPr>
          <w:rFonts w:eastAsia="Calibri"/>
          <w:color w:val="auto"/>
          <w:szCs w:val="18"/>
        </w:rPr>
        <w:tab/>
        <w:t>410</w:t>
      </w:r>
      <w:r w:rsidR="00D55F60" w:rsidRPr="002706BA">
        <w:rPr>
          <w:rFonts w:eastAsia="Calibri"/>
          <w:color w:val="auto"/>
          <w:szCs w:val="18"/>
        </w:rPr>
        <w:tab/>
        <w:t>mm</w:t>
      </w:r>
    </w:p>
    <w:p w14:paraId="102FC7C9" w14:textId="77777777" w:rsidR="00E75C6E" w:rsidRPr="002706BA" w:rsidRDefault="00E75C6E">
      <w:pPr>
        <w:rPr>
          <w:rFonts w:eastAsia="Calibri"/>
          <w:color w:val="auto"/>
          <w:szCs w:val="18"/>
        </w:rPr>
      </w:pPr>
    </w:p>
    <w:p w14:paraId="14101AF3" w14:textId="77777777" w:rsidR="00473803" w:rsidRPr="00063728" w:rsidRDefault="00473803" w:rsidP="00473803">
      <w:pPr>
        <w:pStyle w:val="Zkladntext2"/>
        <w:ind w:firstLine="0"/>
        <w:rPr>
          <w:b/>
          <w:bCs/>
          <w:color w:val="auto"/>
          <w:sz w:val="18"/>
          <w:szCs w:val="18"/>
        </w:rPr>
      </w:pPr>
      <w:r w:rsidRPr="00063728">
        <w:rPr>
          <w:b/>
          <w:bCs/>
          <w:color w:val="auto"/>
          <w:sz w:val="18"/>
          <w:szCs w:val="18"/>
        </w:rPr>
        <w:t xml:space="preserve">Poznámka: </w:t>
      </w:r>
    </w:p>
    <w:p w14:paraId="48E6A735" w14:textId="77777777" w:rsidR="00473803" w:rsidRPr="00397EFA" w:rsidRDefault="00473803" w:rsidP="00473803">
      <w:pPr>
        <w:pStyle w:val="Zkladntext2"/>
        <w:ind w:firstLine="0"/>
        <w:rPr>
          <w:color w:val="auto"/>
          <w:sz w:val="18"/>
          <w:szCs w:val="18"/>
          <w:u w:val="single"/>
        </w:rPr>
      </w:pPr>
      <w:r w:rsidRPr="00397EFA">
        <w:rPr>
          <w:color w:val="auto"/>
          <w:sz w:val="18"/>
          <w:szCs w:val="18"/>
          <w:u w:val="single"/>
        </w:rPr>
        <w:t xml:space="preserve">Parametr hutnění zemní pláně Edef,2=min. 25 </w:t>
      </w:r>
      <w:proofErr w:type="spellStart"/>
      <w:r w:rsidRPr="00397EFA">
        <w:rPr>
          <w:color w:val="auto"/>
          <w:sz w:val="18"/>
          <w:szCs w:val="18"/>
          <w:u w:val="single"/>
        </w:rPr>
        <w:t>MPa</w:t>
      </w:r>
      <w:proofErr w:type="spellEnd"/>
      <w:r w:rsidRPr="00397EFA">
        <w:rPr>
          <w:color w:val="auto"/>
          <w:sz w:val="18"/>
          <w:szCs w:val="18"/>
          <w:u w:val="single"/>
        </w:rPr>
        <w:t xml:space="preserve"> bude ověřen zkouškou, jejíž protokol bude archivován. Pokud nebude možné dosáhnout předepsaného parametru, je nutné provést zpevnění podloží náhradou zeminy za štěrkodrť v tloušťce 250 mm. Toto n</w:t>
      </w:r>
      <w:r w:rsidRPr="00397EFA">
        <w:rPr>
          <w:sz w:val="18"/>
          <w:szCs w:val="18"/>
          <w:u w:val="single"/>
        </w:rPr>
        <w:t xml:space="preserve">utno odsouhlasit projektantem a investorem. </w:t>
      </w:r>
      <w:r w:rsidRPr="00397EFA">
        <w:rPr>
          <w:color w:val="auto"/>
          <w:sz w:val="18"/>
          <w:szCs w:val="18"/>
          <w:u w:val="single"/>
        </w:rPr>
        <w:t>Všechny vrstvy budou prováděny dle technologických pravidel a platných ČSN.</w:t>
      </w:r>
    </w:p>
    <w:p w14:paraId="53A9684E" w14:textId="77777777" w:rsidR="00C14FB0" w:rsidRDefault="00C14FB0">
      <w:pPr>
        <w:rPr>
          <w:rFonts w:eastAsia="MS Mincho;ＭＳ 明朝"/>
          <w:b/>
          <w:color w:val="auto"/>
          <w:szCs w:val="18"/>
        </w:rPr>
      </w:pPr>
    </w:p>
    <w:p w14:paraId="25136030" w14:textId="77777777" w:rsidR="00E75C6E" w:rsidRPr="00E370CF" w:rsidRDefault="00D55F60" w:rsidP="00E370CF">
      <w:pPr>
        <w:pStyle w:val="Nadpis5"/>
        <w:keepLines/>
        <w:numPr>
          <w:ilvl w:val="3"/>
          <w:numId w:val="2"/>
        </w:numPr>
        <w:rPr>
          <w:color w:val="auto"/>
          <w:sz w:val="18"/>
          <w:szCs w:val="18"/>
        </w:rPr>
      </w:pPr>
      <w:bookmarkStart w:id="53" w:name="_Toc18410567"/>
      <w:proofErr w:type="spellStart"/>
      <w:r w:rsidRPr="00E370CF">
        <w:rPr>
          <w:color w:val="auto"/>
          <w:sz w:val="18"/>
          <w:szCs w:val="18"/>
        </w:rPr>
        <w:t>Workoutového</w:t>
      </w:r>
      <w:proofErr w:type="spellEnd"/>
      <w:r w:rsidRPr="00E370CF">
        <w:rPr>
          <w:color w:val="auto"/>
          <w:sz w:val="18"/>
          <w:szCs w:val="18"/>
        </w:rPr>
        <w:t xml:space="preserve"> vybavení</w:t>
      </w:r>
      <w:bookmarkEnd w:id="53"/>
      <w:r w:rsidRPr="00E370CF">
        <w:rPr>
          <w:color w:val="auto"/>
          <w:sz w:val="18"/>
          <w:szCs w:val="18"/>
        </w:rPr>
        <w:t xml:space="preserve"> </w:t>
      </w:r>
    </w:p>
    <w:p w14:paraId="735DE1D5" w14:textId="77777777" w:rsidR="00C14FB0" w:rsidRPr="002706BA" w:rsidRDefault="00C14FB0">
      <w:pPr>
        <w:rPr>
          <w:rFonts w:eastAsia="MS Mincho;ＭＳ 明朝"/>
          <w:b/>
          <w:color w:val="auto"/>
          <w:szCs w:val="18"/>
        </w:rPr>
      </w:pPr>
    </w:p>
    <w:p w14:paraId="73ADA4C2" w14:textId="77777777" w:rsidR="00687528" w:rsidRPr="00253DEE" w:rsidRDefault="00687528" w:rsidP="00C14FB0">
      <w:pPr>
        <w:spacing w:line="276" w:lineRule="auto"/>
        <w:ind w:firstLine="708"/>
        <w:rPr>
          <w:rFonts w:eastAsia="Calibri"/>
          <w:color w:val="auto"/>
          <w:szCs w:val="18"/>
          <w:lang w:val="it-IT"/>
        </w:rPr>
      </w:pPr>
      <w:r w:rsidRPr="00253DEE">
        <w:rPr>
          <w:rFonts w:eastAsia="Calibri"/>
          <w:b/>
          <w:bCs/>
          <w:color w:val="auto"/>
          <w:szCs w:val="18"/>
        </w:rPr>
        <w:t>10x Hrazda</w:t>
      </w:r>
      <w:r w:rsidRPr="00253DEE">
        <w:rPr>
          <w:rFonts w:eastAsia="Calibri"/>
          <w:color w:val="auto"/>
          <w:szCs w:val="18"/>
        </w:rPr>
        <w:t xml:space="preserve"> ve výšce od 350 mm do 2400 mm o šíř</w:t>
      </w:r>
      <w:r w:rsidRPr="00253DEE">
        <w:rPr>
          <w:rFonts w:eastAsia="Calibri"/>
          <w:color w:val="auto"/>
          <w:szCs w:val="18"/>
          <w:lang w:val="it-IT"/>
        </w:rPr>
        <w:t>ce 1400 mm</w:t>
      </w:r>
    </w:p>
    <w:p w14:paraId="67969465" w14:textId="77777777" w:rsidR="00687528" w:rsidRPr="00253DEE" w:rsidRDefault="00687528" w:rsidP="00C14FB0">
      <w:pPr>
        <w:spacing w:line="276" w:lineRule="auto"/>
        <w:ind w:firstLine="708"/>
        <w:rPr>
          <w:rFonts w:eastAsia="Calibri"/>
          <w:color w:val="auto"/>
          <w:szCs w:val="18"/>
        </w:rPr>
      </w:pPr>
      <w:r w:rsidRPr="00253DEE">
        <w:rPr>
          <w:rFonts w:eastAsia="Calibri"/>
          <w:b/>
          <w:color w:val="auto"/>
          <w:szCs w:val="18"/>
          <w:lang w:val="it-IT"/>
        </w:rPr>
        <w:t>1x Freestyle hrazda</w:t>
      </w:r>
      <w:r w:rsidRPr="00253DEE">
        <w:rPr>
          <w:rFonts w:eastAsia="Calibri"/>
          <w:color w:val="auto"/>
          <w:szCs w:val="18"/>
          <w:lang w:val="it-IT"/>
        </w:rPr>
        <w:t xml:space="preserve"> ve výšce 2400 mm délky 2000 mm</w:t>
      </w:r>
    </w:p>
    <w:p w14:paraId="16C7D284" w14:textId="77777777" w:rsidR="00687528" w:rsidRPr="00253DEE" w:rsidRDefault="00687528" w:rsidP="00C14FB0">
      <w:pPr>
        <w:spacing w:line="276" w:lineRule="auto"/>
        <w:ind w:firstLine="708"/>
        <w:rPr>
          <w:rFonts w:eastAsia="Calibri"/>
          <w:color w:val="auto"/>
          <w:szCs w:val="18"/>
        </w:rPr>
      </w:pPr>
      <w:r w:rsidRPr="00253DEE">
        <w:rPr>
          <w:rFonts w:eastAsia="Calibri"/>
          <w:b/>
          <w:bCs/>
          <w:color w:val="auto"/>
          <w:szCs w:val="18"/>
          <w:lang w:val="fr-FR"/>
        </w:rPr>
        <w:t>1x P</w:t>
      </w:r>
      <w:proofErr w:type="spellStart"/>
      <w:r w:rsidRPr="00253DEE">
        <w:rPr>
          <w:rFonts w:eastAsia="Calibri"/>
          <w:b/>
          <w:bCs/>
          <w:color w:val="auto"/>
          <w:szCs w:val="18"/>
        </w:rPr>
        <w:t>ůlená</w:t>
      </w:r>
      <w:proofErr w:type="spellEnd"/>
      <w:r w:rsidRPr="00253DEE">
        <w:rPr>
          <w:rFonts w:eastAsia="Calibri"/>
          <w:b/>
          <w:bCs/>
          <w:color w:val="auto"/>
          <w:szCs w:val="18"/>
        </w:rPr>
        <w:t xml:space="preserve"> hrazda</w:t>
      </w:r>
      <w:r w:rsidRPr="00253DEE">
        <w:rPr>
          <w:rFonts w:eastAsia="Calibri"/>
          <w:color w:val="auto"/>
          <w:szCs w:val="18"/>
        </w:rPr>
        <w:t xml:space="preserve"> ve výš</w:t>
      </w:r>
      <w:r w:rsidRPr="00253DEE">
        <w:rPr>
          <w:rFonts w:eastAsia="Calibri"/>
          <w:color w:val="auto"/>
          <w:szCs w:val="18"/>
          <w:lang w:val="it-IT"/>
        </w:rPr>
        <w:t>ce 2150 mm</w:t>
      </w:r>
    </w:p>
    <w:p w14:paraId="0AE3D40B" w14:textId="77777777" w:rsidR="00687528" w:rsidRPr="00253DEE" w:rsidRDefault="00687528" w:rsidP="00C14FB0">
      <w:pPr>
        <w:spacing w:line="276" w:lineRule="auto"/>
        <w:ind w:firstLine="708"/>
        <w:rPr>
          <w:rFonts w:eastAsia="Calibri"/>
          <w:color w:val="auto"/>
          <w:szCs w:val="18"/>
        </w:rPr>
      </w:pPr>
      <w:r w:rsidRPr="00253DEE">
        <w:rPr>
          <w:rFonts w:eastAsia="Calibri"/>
          <w:b/>
          <w:bCs/>
          <w:color w:val="auto"/>
          <w:szCs w:val="18"/>
        </w:rPr>
        <w:lastRenderedPageBreak/>
        <w:t>1x Žebřiny</w:t>
      </w:r>
      <w:r w:rsidRPr="00253DEE">
        <w:rPr>
          <w:rFonts w:eastAsia="Calibri"/>
          <w:color w:val="auto"/>
          <w:szCs w:val="18"/>
        </w:rPr>
        <w:t xml:space="preserve"> ve výš</w:t>
      </w:r>
      <w:r w:rsidRPr="00253DEE">
        <w:rPr>
          <w:rFonts w:eastAsia="Calibri"/>
          <w:color w:val="auto"/>
          <w:szCs w:val="18"/>
          <w:lang w:val="pt-PT"/>
        </w:rPr>
        <w:t xml:space="preserve">ce 250-2250 mm o </w:t>
      </w:r>
      <w:r w:rsidRPr="00253DEE">
        <w:rPr>
          <w:rFonts w:eastAsia="Calibri"/>
          <w:color w:val="auto"/>
          <w:szCs w:val="18"/>
        </w:rPr>
        <w:t xml:space="preserve">šířce 1400 mm </w:t>
      </w:r>
    </w:p>
    <w:p w14:paraId="614A656A" w14:textId="77777777" w:rsidR="00687528" w:rsidRPr="00253DEE" w:rsidRDefault="00687528" w:rsidP="00C14FB0">
      <w:pPr>
        <w:spacing w:line="276" w:lineRule="auto"/>
        <w:ind w:firstLine="708"/>
        <w:rPr>
          <w:rFonts w:eastAsia="Calibri"/>
          <w:color w:val="auto"/>
          <w:szCs w:val="18"/>
        </w:rPr>
      </w:pPr>
      <w:r w:rsidRPr="00253DEE">
        <w:rPr>
          <w:rFonts w:eastAsia="Calibri"/>
          <w:b/>
          <w:bCs/>
          <w:color w:val="auto"/>
          <w:szCs w:val="18"/>
          <w:lang w:val="fr-FR"/>
        </w:rPr>
        <w:t>1x Monkey Bar</w:t>
      </w:r>
      <w:r w:rsidRPr="00253DEE">
        <w:rPr>
          <w:rFonts w:eastAsia="Calibri"/>
          <w:color w:val="auto"/>
          <w:szCs w:val="18"/>
        </w:rPr>
        <w:t xml:space="preserve"> ve výš</w:t>
      </w:r>
      <w:r w:rsidRPr="00253DEE">
        <w:rPr>
          <w:rFonts w:eastAsia="Calibri"/>
          <w:color w:val="auto"/>
          <w:szCs w:val="18"/>
          <w:lang w:val="pt-PT"/>
        </w:rPr>
        <w:t xml:space="preserve">ce 2200 mm o </w:t>
      </w:r>
      <w:r w:rsidRPr="00253DEE">
        <w:rPr>
          <w:rFonts w:eastAsia="Calibri"/>
          <w:color w:val="auto"/>
          <w:szCs w:val="18"/>
        </w:rPr>
        <w:t>šířce 1400 mm</w:t>
      </w:r>
    </w:p>
    <w:p w14:paraId="7E216EEB" w14:textId="77777777" w:rsidR="00687528" w:rsidRPr="00253DEE" w:rsidRDefault="00687528" w:rsidP="00C14FB0">
      <w:pPr>
        <w:spacing w:line="276" w:lineRule="auto"/>
        <w:ind w:firstLine="708"/>
        <w:rPr>
          <w:rFonts w:eastAsia="Calibri"/>
          <w:color w:val="auto"/>
          <w:szCs w:val="18"/>
          <w:lang w:val="it-IT"/>
        </w:rPr>
      </w:pPr>
      <w:r w:rsidRPr="00253DEE">
        <w:rPr>
          <w:rFonts w:eastAsia="Calibri"/>
          <w:b/>
          <w:bCs/>
          <w:color w:val="auto"/>
          <w:szCs w:val="18"/>
        </w:rPr>
        <w:t xml:space="preserve">1x Ring </w:t>
      </w:r>
      <w:proofErr w:type="spellStart"/>
      <w:r w:rsidRPr="00253DEE">
        <w:rPr>
          <w:rFonts w:eastAsia="Calibri"/>
          <w:b/>
          <w:bCs/>
          <w:color w:val="auto"/>
          <w:szCs w:val="18"/>
        </w:rPr>
        <w:t>Holder</w:t>
      </w:r>
      <w:proofErr w:type="spellEnd"/>
      <w:r w:rsidRPr="00253DEE">
        <w:rPr>
          <w:rFonts w:eastAsia="Calibri"/>
          <w:color w:val="auto"/>
          <w:szCs w:val="18"/>
        </w:rPr>
        <w:t xml:space="preserve"> ve výš</w:t>
      </w:r>
      <w:r w:rsidRPr="00253DEE">
        <w:rPr>
          <w:rFonts w:eastAsia="Calibri"/>
          <w:color w:val="auto"/>
          <w:szCs w:val="18"/>
          <w:lang w:val="it-IT"/>
        </w:rPr>
        <w:t>ce min. 2400 mm, max. 2955 mm</w:t>
      </w:r>
    </w:p>
    <w:p w14:paraId="63A91E49" w14:textId="77777777" w:rsidR="00687528" w:rsidRPr="00253DEE" w:rsidRDefault="00687528" w:rsidP="00C14FB0">
      <w:pPr>
        <w:spacing w:line="276" w:lineRule="auto"/>
        <w:ind w:firstLine="708"/>
        <w:rPr>
          <w:rFonts w:eastAsia="Calibri"/>
          <w:color w:val="auto"/>
          <w:szCs w:val="18"/>
        </w:rPr>
      </w:pPr>
      <w:r w:rsidRPr="00253DEE">
        <w:rPr>
          <w:rFonts w:eastAsia="Calibri"/>
          <w:b/>
          <w:color w:val="auto"/>
          <w:szCs w:val="18"/>
          <w:lang w:val="it-IT"/>
        </w:rPr>
        <w:t>1x Multibar</w:t>
      </w:r>
      <w:r w:rsidRPr="00253DEE">
        <w:rPr>
          <w:rFonts w:eastAsia="Calibri"/>
          <w:color w:val="auto"/>
          <w:szCs w:val="18"/>
          <w:lang w:val="it-IT"/>
        </w:rPr>
        <w:t xml:space="preserve"> ve výšce 2400 mm</w:t>
      </w:r>
    </w:p>
    <w:p w14:paraId="69FBCC88" w14:textId="77777777" w:rsidR="00687528" w:rsidRPr="00253DEE" w:rsidRDefault="00687528" w:rsidP="00C14FB0">
      <w:pPr>
        <w:spacing w:line="276" w:lineRule="auto"/>
        <w:ind w:firstLine="708"/>
        <w:rPr>
          <w:rFonts w:eastAsia="Calibri"/>
          <w:color w:val="auto"/>
          <w:szCs w:val="18"/>
          <w:lang w:val="it-IT"/>
        </w:rPr>
      </w:pPr>
      <w:r w:rsidRPr="00253DEE">
        <w:rPr>
          <w:rFonts w:eastAsia="Calibri"/>
          <w:b/>
          <w:bCs/>
          <w:color w:val="auto"/>
          <w:szCs w:val="18"/>
        </w:rPr>
        <w:t>1x Bradla</w:t>
      </w:r>
      <w:r w:rsidRPr="00253DEE">
        <w:rPr>
          <w:rFonts w:eastAsia="Calibri"/>
          <w:color w:val="auto"/>
          <w:szCs w:val="18"/>
          <w:lang w:val="en-US"/>
        </w:rPr>
        <w:t xml:space="preserve"> (3x ty</w:t>
      </w:r>
      <w:r w:rsidRPr="00253DEE">
        <w:rPr>
          <w:rFonts w:eastAsia="Calibri"/>
          <w:color w:val="auto"/>
          <w:szCs w:val="18"/>
        </w:rPr>
        <w:t>č) ve výš</w:t>
      </w:r>
      <w:r w:rsidRPr="00253DEE">
        <w:rPr>
          <w:rFonts w:eastAsia="Calibri"/>
          <w:color w:val="auto"/>
          <w:szCs w:val="18"/>
          <w:lang w:val="pt-PT"/>
        </w:rPr>
        <w:t xml:space="preserve">ce 1350 mm o </w:t>
      </w:r>
      <w:r w:rsidRPr="00253DEE">
        <w:rPr>
          <w:rFonts w:eastAsia="Calibri"/>
          <w:color w:val="auto"/>
          <w:szCs w:val="18"/>
        </w:rPr>
        <w:t>šíř</w:t>
      </w:r>
      <w:r w:rsidRPr="00253DEE">
        <w:rPr>
          <w:rFonts w:eastAsia="Calibri"/>
          <w:color w:val="auto"/>
          <w:szCs w:val="18"/>
          <w:lang w:val="it-IT"/>
        </w:rPr>
        <w:t>ce 1x 1400 mm a 2x 2000 mm</w:t>
      </w:r>
    </w:p>
    <w:p w14:paraId="7BE25A77" w14:textId="77777777" w:rsidR="00687528" w:rsidRPr="00253DEE" w:rsidRDefault="00687528" w:rsidP="00C14FB0">
      <w:pPr>
        <w:spacing w:line="276" w:lineRule="auto"/>
        <w:ind w:firstLine="708"/>
        <w:rPr>
          <w:rFonts w:eastAsia="Calibri"/>
          <w:color w:val="auto"/>
          <w:szCs w:val="18"/>
          <w:lang w:val="it-IT"/>
        </w:rPr>
      </w:pPr>
      <w:r w:rsidRPr="00253DEE">
        <w:rPr>
          <w:rFonts w:eastAsia="Calibri"/>
          <w:b/>
          <w:color w:val="auto"/>
          <w:szCs w:val="18"/>
          <w:lang w:val="it-IT"/>
        </w:rPr>
        <w:t xml:space="preserve">1x Pomocná hrazda </w:t>
      </w:r>
      <w:r w:rsidRPr="00253DEE">
        <w:rPr>
          <w:rFonts w:eastAsia="Calibri"/>
          <w:color w:val="auto"/>
          <w:szCs w:val="18"/>
          <w:lang w:val="it-IT"/>
        </w:rPr>
        <w:t>ve výšce od 350 mm do 2200 mm</w:t>
      </w:r>
    </w:p>
    <w:p w14:paraId="35B57800" w14:textId="77777777" w:rsidR="00687528" w:rsidRPr="00253DEE" w:rsidRDefault="00687528" w:rsidP="00C14FB0">
      <w:pPr>
        <w:pStyle w:val="Zkladntext0"/>
        <w:spacing w:line="276" w:lineRule="auto"/>
        <w:ind w:firstLine="708"/>
        <w:rPr>
          <w:rFonts w:eastAsia="Calibri"/>
          <w:bCs/>
          <w:color w:val="auto"/>
          <w:sz w:val="18"/>
          <w:szCs w:val="18"/>
          <w:lang w:val="it-IT"/>
        </w:rPr>
      </w:pPr>
      <w:r w:rsidRPr="00253DEE">
        <w:rPr>
          <w:rFonts w:eastAsia="Calibri"/>
          <w:b/>
          <w:bCs/>
          <w:color w:val="auto"/>
          <w:sz w:val="18"/>
          <w:szCs w:val="18"/>
          <w:lang w:val="it-IT"/>
        </w:rPr>
        <w:t xml:space="preserve">1x Human Flag </w:t>
      </w:r>
      <w:r w:rsidRPr="00253DEE">
        <w:rPr>
          <w:rFonts w:eastAsia="Calibri"/>
          <w:bCs/>
          <w:color w:val="auto"/>
          <w:sz w:val="18"/>
          <w:szCs w:val="18"/>
          <w:lang w:val="it-IT"/>
        </w:rPr>
        <w:t>ve výšce 600 mm a 1800 mm</w:t>
      </w:r>
    </w:p>
    <w:p w14:paraId="0DC959B7" w14:textId="77777777" w:rsidR="00687528" w:rsidRPr="00253DEE" w:rsidRDefault="00687528" w:rsidP="00C14FB0">
      <w:pPr>
        <w:pStyle w:val="Zkladntext0"/>
        <w:spacing w:line="276" w:lineRule="auto"/>
        <w:ind w:firstLine="708"/>
        <w:rPr>
          <w:rFonts w:eastAsia="Calibri"/>
          <w:bCs/>
          <w:color w:val="auto"/>
          <w:sz w:val="18"/>
          <w:szCs w:val="18"/>
          <w:lang w:val="it-IT"/>
        </w:rPr>
      </w:pPr>
      <w:r w:rsidRPr="00253DEE">
        <w:rPr>
          <w:rFonts w:eastAsia="Calibri"/>
          <w:b/>
          <w:color w:val="auto"/>
          <w:sz w:val="18"/>
          <w:szCs w:val="18"/>
          <w:lang w:val="it-IT"/>
        </w:rPr>
        <w:t>1x Šikmý Monkey Bar</w:t>
      </w:r>
      <w:r w:rsidRPr="00253DEE">
        <w:rPr>
          <w:rFonts w:eastAsia="Calibri"/>
          <w:bCs/>
          <w:color w:val="auto"/>
          <w:sz w:val="18"/>
          <w:szCs w:val="18"/>
          <w:lang w:val="it-IT"/>
        </w:rPr>
        <w:t xml:space="preserve"> ve výšce od 2150 mm do 2900 mm šířky 1400 mm</w:t>
      </w:r>
    </w:p>
    <w:p w14:paraId="0083806D" w14:textId="77777777" w:rsidR="00687528" w:rsidRPr="00253DEE" w:rsidRDefault="00687528" w:rsidP="00C14FB0">
      <w:pPr>
        <w:pStyle w:val="Zkladntext0"/>
        <w:spacing w:line="276" w:lineRule="auto"/>
        <w:ind w:firstLine="708"/>
        <w:rPr>
          <w:rFonts w:eastAsia="Calibri"/>
          <w:bCs/>
          <w:color w:val="auto"/>
          <w:sz w:val="18"/>
          <w:szCs w:val="18"/>
          <w:lang w:val="it-IT"/>
        </w:rPr>
      </w:pPr>
      <w:r w:rsidRPr="00253DEE">
        <w:rPr>
          <w:rFonts w:eastAsia="Calibri"/>
          <w:b/>
          <w:color w:val="auto"/>
          <w:sz w:val="18"/>
          <w:szCs w:val="18"/>
          <w:lang w:val="it-IT"/>
        </w:rPr>
        <w:t>2x Hrazda</w:t>
      </w:r>
      <w:r w:rsidRPr="00253DEE">
        <w:rPr>
          <w:rFonts w:eastAsia="Calibri"/>
          <w:bCs/>
          <w:color w:val="auto"/>
          <w:sz w:val="18"/>
          <w:szCs w:val="18"/>
          <w:lang w:val="it-IT"/>
        </w:rPr>
        <w:t xml:space="preserve"> ve výšce od 500 mm do 1000 mm šířky 650 mm</w:t>
      </w:r>
    </w:p>
    <w:p w14:paraId="4FE278E3" w14:textId="77777777" w:rsidR="00687528" w:rsidRPr="00253DEE" w:rsidRDefault="00687528" w:rsidP="00C14FB0">
      <w:pPr>
        <w:pStyle w:val="Zkladntext0"/>
        <w:spacing w:line="276" w:lineRule="auto"/>
        <w:ind w:firstLine="708"/>
        <w:rPr>
          <w:rFonts w:eastAsia="Calibri"/>
          <w:bCs/>
          <w:color w:val="auto"/>
          <w:sz w:val="18"/>
          <w:szCs w:val="18"/>
          <w:lang w:val="it-IT"/>
        </w:rPr>
      </w:pPr>
      <w:r w:rsidRPr="00253DEE">
        <w:rPr>
          <w:rFonts w:eastAsia="Calibri"/>
          <w:b/>
          <w:color w:val="auto"/>
          <w:sz w:val="18"/>
          <w:szCs w:val="18"/>
          <w:lang w:val="it-IT"/>
        </w:rPr>
        <w:t>1x Monkey Bar</w:t>
      </w:r>
      <w:r w:rsidRPr="00253DEE">
        <w:rPr>
          <w:rFonts w:eastAsia="Calibri"/>
          <w:bCs/>
          <w:color w:val="auto"/>
          <w:sz w:val="18"/>
          <w:szCs w:val="18"/>
          <w:lang w:val="it-IT"/>
        </w:rPr>
        <w:t xml:space="preserve"> výšky 2200 mm šířky 1400 mm a délky 3000 mm</w:t>
      </w:r>
    </w:p>
    <w:p w14:paraId="3E448B83" w14:textId="77777777" w:rsidR="00687528" w:rsidRPr="00253DEE" w:rsidRDefault="00687528" w:rsidP="00C14FB0">
      <w:pPr>
        <w:pStyle w:val="Zkladntext0"/>
        <w:spacing w:line="276" w:lineRule="auto"/>
        <w:ind w:firstLine="708"/>
        <w:rPr>
          <w:rFonts w:eastAsia="Calibri"/>
          <w:bCs/>
          <w:color w:val="auto"/>
          <w:sz w:val="18"/>
          <w:szCs w:val="18"/>
          <w:lang w:val="it-IT"/>
        </w:rPr>
      </w:pPr>
      <w:r w:rsidRPr="00253DEE">
        <w:rPr>
          <w:rFonts w:eastAsia="Calibri"/>
          <w:b/>
          <w:color w:val="auto"/>
          <w:sz w:val="18"/>
          <w:szCs w:val="18"/>
          <w:lang w:val="it-IT"/>
        </w:rPr>
        <w:t>1x Negativní (lomená) hrazda</w:t>
      </w:r>
      <w:r w:rsidRPr="00253DEE">
        <w:rPr>
          <w:rFonts w:eastAsia="Calibri"/>
          <w:bCs/>
          <w:color w:val="auto"/>
          <w:sz w:val="18"/>
          <w:szCs w:val="18"/>
          <w:lang w:val="it-IT"/>
        </w:rPr>
        <w:t xml:space="preserve"> ve výšce 1850 mm šířky 3000 mm </w:t>
      </w:r>
    </w:p>
    <w:p w14:paraId="66A8E6DF" w14:textId="77777777" w:rsidR="00E75C6E" w:rsidRPr="002706BA" w:rsidRDefault="00E75C6E">
      <w:pPr>
        <w:rPr>
          <w:rFonts w:eastAsia="MS Mincho;ＭＳ 明朝"/>
          <w:b/>
          <w:color w:val="auto"/>
          <w:szCs w:val="18"/>
        </w:rPr>
      </w:pPr>
    </w:p>
    <w:p w14:paraId="78ADE162" w14:textId="77777777" w:rsidR="00E75C6E" w:rsidRPr="00E370CF" w:rsidRDefault="00D55F60" w:rsidP="00E370CF">
      <w:pPr>
        <w:pStyle w:val="Nadpis5"/>
        <w:keepLines/>
        <w:numPr>
          <w:ilvl w:val="3"/>
          <w:numId w:val="2"/>
        </w:numPr>
        <w:rPr>
          <w:color w:val="auto"/>
          <w:sz w:val="18"/>
          <w:szCs w:val="18"/>
        </w:rPr>
      </w:pPr>
      <w:bookmarkStart w:id="54" w:name="_Toc18410568"/>
      <w:r w:rsidRPr="00E370CF">
        <w:rPr>
          <w:color w:val="auto"/>
          <w:sz w:val="18"/>
          <w:szCs w:val="18"/>
        </w:rPr>
        <w:t>Materiál konstrukce</w:t>
      </w:r>
      <w:bookmarkEnd w:id="54"/>
    </w:p>
    <w:p w14:paraId="41AC6DC7" w14:textId="77777777" w:rsidR="002A1632" w:rsidRPr="002706BA" w:rsidRDefault="002A1632" w:rsidP="00253DEE">
      <w:pPr>
        <w:tabs>
          <w:tab w:val="left" w:pos="709"/>
          <w:tab w:val="left" w:pos="1701"/>
        </w:tabs>
        <w:rPr>
          <w:color w:val="auto"/>
        </w:rPr>
      </w:pPr>
      <w:r w:rsidRPr="002706BA">
        <w:rPr>
          <w:color w:val="auto"/>
        </w:rPr>
        <w:t xml:space="preserve">Sloupy – ocelový </w:t>
      </w:r>
      <w:proofErr w:type="spellStart"/>
      <w:r w:rsidRPr="002706BA">
        <w:rPr>
          <w:color w:val="auto"/>
        </w:rPr>
        <w:t>jakl</w:t>
      </w:r>
      <w:proofErr w:type="spellEnd"/>
      <w:r w:rsidRPr="002706BA">
        <w:rPr>
          <w:color w:val="auto"/>
        </w:rPr>
        <w:t xml:space="preserve"> 100x100mm o tloušťce min. 3</w:t>
      </w:r>
      <w:r w:rsidR="00D003CD">
        <w:rPr>
          <w:color w:val="auto"/>
        </w:rPr>
        <w:t xml:space="preserve"> </w:t>
      </w:r>
      <w:r w:rsidRPr="002706BA">
        <w:rPr>
          <w:color w:val="auto"/>
        </w:rPr>
        <w:t xml:space="preserve">mm; povrchově upraven 2 vrstvami </w:t>
      </w:r>
      <w:proofErr w:type="spellStart"/>
      <w:r w:rsidRPr="002706BA">
        <w:rPr>
          <w:color w:val="auto"/>
        </w:rPr>
        <w:t>komaxitu</w:t>
      </w:r>
      <w:proofErr w:type="spellEnd"/>
      <w:r w:rsidRPr="002706BA">
        <w:rPr>
          <w:color w:val="auto"/>
        </w:rPr>
        <w:t xml:space="preserve"> pro exteriérové </w:t>
      </w:r>
      <w:proofErr w:type="gramStart"/>
      <w:r w:rsidRPr="002706BA">
        <w:rPr>
          <w:color w:val="auto"/>
        </w:rPr>
        <w:t>použití - RAL</w:t>
      </w:r>
      <w:proofErr w:type="gramEnd"/>
      <w:r w:rsidRPr="002706BA">
        <w:rPr>
          <w:color w:val="auto"/>
        </w:rPr>
        <w:t xml:space="preserve"> dle volby investora.</w:t>
      </w:r>
    </w:p>
    <w:p w14:paraId="0EFC4AD4" w14:textId="77777777" w:rsidR="002A1632" w:rsidRPr="00253DEE" w:rsidRDefault="002A1632" w:rsidP="00253DEE">
      <w:pPr>
        <w:tabs>
          <w:tab w:val="left" w:pos="709"/>
          <w:tab w:val="left" w:pos="1701"/>
        </w:tabs>
        <w:rPr>
          <w:color w:val="auto"/>
        </w:rPr>
      </w:pPr>
      <w:r w:rsidRPr="002706BA">
        <w:rPr>
          <w:color w:val="auto"/>
        </w:rPr>
        <w:t>Hrazdy, žebřiny, držák, bradla – nerezová trubky (1.4301) o rozměrech 33,7 a 38 mm a tloušťce min. 3 m</w:t>
      </w:r>
    </w:p>
    <w:p w14:paraId="7FCF7131" w14:textId="77777777" w:rsidR="002A1632" w:rsidRPr="00253DEE" w:rsidRDefault="002A1632" w:rsidP="00253DEE">
      <w:pPr>
        <w:tabs>
          <w:tab w:val="left" w:pos="709"/>
          <w:tab w:val="left" w:pos="1701"/>
        </w:tabs>
        <w:rPr>
          <w:color w:val="auto"/>
        </w:rPr>
      </w:pPr>
      <w:r w:rsidRPr="00253DEE">
        <w:rPr>
          <w:color w:val="auto"/>
        </w:rPr>
        <w:t>Doplňky:</w:t>
      </w:r>
    </w:p>
    <w:p w14:paraId="54365E42" w14:textId="77777777" w:rsidR="00A56C0C" w:rsidRDefault="00A56C0C" w:rsidP="00241C4F">
      <w:pPr>
        <w:pStyle w:val="Zkladntext0"/>
        <w:rPr>
          <w:rFonts w:asciiTheme="minorHAnsi" w:hAnsiTheme="minorHAnsi" w:cstheme="minorHAnsi"/>
          <w:b/>
          <w:bCs/>
          <w:color w:val="auto"/>
          <w:sz w:val="22"/>
          <w:szCs w:val="22"/>
          <w:lang w:val="en-US"/>
        </w:rPr>
      </w:pPr>
    </w:p>
    <w:p w14:paraId="44CAF4C0" w14:textId="77777777" w:rsidR="002A1632" w:rsidRPr="00DE6FE7" w:rsidRDefault="002A1632" w:rsidP="00DE6FE7">
      <w:pPr>
        <w:spacing w:line="276" w:lineRule="auto"/>
        <w:rPr>
          <w:rFonts w:eastAsia="MS Mincho;ＭＳ 明朝"/>
          <w:b/>
          <w:color w:val="auto"/>
          <w:szCs w:val="18"/>
        </w:rPr>
      </w:pPr>
      <w:r w:rsidRPr="00DE6FE7">
        <w:rPr>
          <w:rFonts w:eastAsia="MS Mincho;ＭＳ 明朝"/>
          <w:b/>
          <w:color w:val="auto"/>
          <w:szCs w:val="18"/>
        </w:rPr>
        <w:t xml:space="preserve">2x </w:t>
      </w:r>
      <w:proofErr w:type="spellStart"/>
      <w:r w:rsidRPr="00DE6FE7">
        <w:rPr>
          <w:rFonts w:eastAsia="MS Mincho;ＭＳ 明朝"/>
          <w:b/>
          <w:color w:val="auto"/>
          <w:szCs w:val="18"/>
        </w:rPr>
        <w:t>Stalky</w:t>
      </w:r>
      <w:proofErr w:type="spellEnd"/>
    </w:p>
    <w:p w14:paraId="391C3D5F" w14:textId="77777777" w:rsidR="002A1632" w:rsidRPr="002706BA" w:rsidRDefault="002A1632" w:rsidP="00253DEE">
      <w:pPr>
        <w:tabs>
          <w:tab w:val="left" w:pos="709"/>
          <w:tab w:val="left" w:pos="1701"/>
        </w:tabs>
        <w:rPr>
          <w:color w:val="auto"/>
        </w:rPr>
      </w:pPr>
      <w:r w:rsidRPr="002706BA">
        <w:rPr>
          <w:color w:val="auto"/>
        </w:rPr>
        <w:t xml:space="preserve">Popis: ohnuté </w:t>
      </w:r>
      <w:proofErr w:type="gramStart"/>
      <w:r w:rsidRPr="002706BA">
        <w:rPr>
          <w:color w:val="auto"/>
        </w:rPr>
        <w:t>malé</w:t>
      </w:r>
      <w:r w:rsidR="00D003CD">
        <w:rPr>
          <w:color w:val="auto"/>
        </w:rPr>
        <w:t xml:space="preserve"> </w:t>
      </w:r>
      <w:r w:rsidRPr="002706BA">
        <w:rPr>
          <w:color w:val="auto"/>
        </w:rPr>
        <w:t>bradla</w:t>
      </w:r>
      <w:proofErr w:type="gramEnd"/>
      <w:r w:rsidRPr="002706BA">
        <w:rPr>
          <w:color w:val="auto"/>
        </w:rPr>
        <w:t xml:space="preserve"> o výšce 300mm nad povrchem sloužící pro trénink balančních cvičení, stojek a kliků.</w:t>
      </w:r>
    </w:p>
    <w:p w14:paraId="0B6B3444" w14:textId="77777777" w:rsidR="00D603D7" w:rsidRDefault="002A1632" w:rsidP="00253DEE">
      <w:pPr>
        <w:tabs>
          <w:tab w:val="left" w:pos="709"/>
          <w:tab w:val="left" w:pos="1701"/>
        </w:tabs>
        <w:rPr>
          <w:color w:val="auto"/>
        </w:rPr>
      </w:pPr>
      <w:r w:rsidRPr="002706BA">
        <w:rPr>
          <w:color w:val="auto"/>
        </w:rPr>
        <w:t>Materiál:</w:t>
      </w:r>
    </w:p>
    <w:p w14:paraId="2AC0C482" w14:textId="77777777" w:rsidR="002A1632" w:rsidRPr="00D603D7" w:rsidRDefault="002A1632" w:rsidP="00253DEE">
      <w:pPr>
        <w:tabs>
          <w:tab w:val="left" w:pos="709"/>
          <w:tab w:val="left" w:pos="1701"/>
        </w:tabs>
        <w:rPr>
          <w:color w:val="auto"/>
        </w:rPr>
      </w:pPr>
      <w:r w:rsidRPr="002706BA">
        <w:rPr>
          <w:color w:val="auto"/>
        </w:rPr>
        <w:t>nerezová trubka o průměru 38</w:t>
      </w:r>
      <w:r w:rsidR="00D003CD">
        <w:rPr>
          <w:color w:val="auto"/>
        </w:rPr>
        <w:t xml:space="preserve"> </w:t>
      </w:r>
      <w:r w:rsidRPr="002706BA">
        <w:rPr>
          <w:color w:val="auto"/>
        </w:rPr>
        <w:t>mm a tloušťce min. 3</w:t>
      </w:r>
      <w:r w:rsidR="00D003CD">
        <w:rPr>
          <w:color w:val="auto"/>
        </w:rPr>
        <w:t xml:space="preserve"> </w:t>
      </w:r>
      <w:r w:rsidRPr="002706BA">
        <w:rPr>
          <w:color w:val="auto"/>
        </w:rPr>
        <w:t>mm umístěné na rámu pod povrchem.</w:t>
      </w:r>
    </w:p>
    <w:p w14:paraId="403F84B8" w14:textId="77777777" w:rsidR="00C14FB0" w:rsidRDefault="00C14FB0" w:rsidP="00253DEE">
      <w:pPr>
        <w:tabs>
          <w:tab w:val="left" w:pos="709"/>
          <w:tab w:val="left" w:pos="1701"/>
        </w:tabs>
        <w:rPr>
          <w:b/>
          <w:color w:val="auto"/>
        </w:rPr>
      </w:pPr>
    </w:p>
    <w:p w14:paraId="5FD36A59" w14:textId="77777777" w:rsidR="002A1632" w:rsidRPr="00DE6FE7" w:rsidRDefault="002A1632" w:rsidP="00DE6FE7">
      <w:pPr>
        <w:spacing w:line="276" w:lineRule="auto"/>
        <w:rPr>
          <w:rFonts w:eastAsia="MS Mincho;ＭＳ 明朝"/>
          <w:b/>
          <w:color w:val="auto"/>
          <w:szCs w:val="18"/>
        </w:rPr>
      </w:pPr>
      <w:r w:rsidRPr="00DE6FE7">
        <w:rPr>
          <w:rFonts w:eastAsia="MS Mincho;ＭＳ 明朝"/>
          <w:b/>
          <w:color w:val="auto"/>
          <w:szCs w:val="18"/>
        </w:rPr>
        <w:t>2x Lavice 1200</w:t>
      </w:r>
    </w:p>
    <w:p w14:paraId="4CA3BA90" w14:textId="77777777" w:rsidR="002A1632" w:rsidRPr="002706BA" w:rsidRDefault="002A1632" w:rsidP="00253DEE">
      <w:pPr>
        <w:tabs>
          <w:tab w:val="left" w:pos="709"/>
          <w:tab w:val="left" w:pos="1701"/>
        </w:tabs>
        <w:rPr>
          <w:color w:val="auto"/>
        </w:rPr>
      </w:pPr>
      <w:r w:rsidRPr="002706BA">
        <w:rPr>
          <w:color w:val="auto"/>
        </w:rPr>
        <w:t>Popis: Lavice určená pro trénink břišního svalstva, dynamiky nohou a odpočinková lavice.</w:t>
      </w:r>
    </w:p>
    <w:p w14:paraId="4039052C" w14:textId="77777777" w:rsidR="002A1632" w:rsidRPr="002706BA" w:rsidRDefault="002A1632" w:rsidP="00253DEE">
      <w:pPr>
        <w:tabs>
          <w:tab w:val="left" w:pos="709"/>
          <w:tab w:val="left" w:pos="1701"/>
        </w:tabs>
        <w:rPr>
          <w:color w:val="auto"/>
        </w:rPr>
      </w:pPr>
      <w:r w:rsidRPr="002706BA">
        <w:rPr>
          <w:color w:val="auto"/>
        </w:rPr>
        <w:t>Materiál:</w:t>
      </w:r>
    </w:p>
    <w:p w14:paraId="6688412C" w14:textId="77777777" w:rsidR="002A1632" w:rsidRPr="002706BA" w:rsidRDefault="002A1632" w:rsidP="00253DEE">
      <w:pPr>
        <w:tabs>
          <w:tab w:val="left" w:pos="709"/>
          <w:tab w:val="left" w:pos="1701"/>
        </w:tabs>
        <w:rPr>
          <w:color w:val="auto"/>
        </w:rPr>
      </w:pPr>
      <w:r w:rsidRPr="002706BA">
        <w:rPr>
          <w:color w:val="auto"/>
        </w:rPr>
        <w:t xml:space="preserve">Sloupy – ocelový </w:t>
      </w:r>
      <w:proofErr w:type="spellStart"/>
      <w:r w:rsidRPr="002706BA">
        <w:rPr>
          <w:color w:val="auto"/>
        </w:rPr>
        <w:t>jäckel</w:t>
      </w:r>
      <w:proofErr w:type="spellEnd"/>
      <w:r w:rsidRPr="002706BA">
        <w:rPr>
          <w:color w:val="auto"/>
        </w:rPr>
        <w:t xml:space="preserve"> 80x80mm o tloušťce min. 3</w:t>
      </w:r>
      <w:r w:rsidR="00D003CD">
        <w:rPr>
          <w:color w:val="auto"/>
        </w:rPr>
        <w:t xml:space="preserve"> </w:t>
      </w:r>
      <w:r w:rsidRPr="002706BA">
        <w:rPr>
          <w:color w:val="auto"/>
        </w:rPr>
        <w:t>mm; povrchově upraven 2 vrstvami práškového laku pro exteriérové použití</w:t>
      </w:r>
    </w:p>
    <w:p w14:paraId="14392D2C" w14:textId="77777777" w:rsidR="002A1632" w:rsidRPr="00D603D7" w:rsidRDefault="002A1632" w:rsidP="00253DEE">
      <w:pPr>
        <w:tabs>
          <w:tab w:val="left" w:pos="709"/>
          <w:tab w:val="left" w:pos="1701"/>
        </w:tabs>
        <w:rPr>
          <w:color w:val="auto"/>
        </w:rPr>
      </w:pPr>
      <w:r w:rsidRPr="002706BA">
        <w:rPr>
          <w:color w:val="auto"/>
        </w:rPr>
        <w:t>Lavice – modřínové latě šířky 100</w:t>
      </w:r>
      <w:r w:rsidR="00D003CD">
        <w:rPr>
          <w:color w:val="auto"/>
        </w:rPr>
        <w:t xml:space="preserve"> </w:t>
      </w:r>
      <w:r w:rsidRPr="002706BA">
        <w:rPr>
          <w:color w:val="auto"/>
        </w:rPr>
        <w:t>mm o tloušťce min. 40</w:t>
      </w:r>
      <w:r w:rsidR="00D003CD">
        <w:rPr>
          <w:color w:val="auto"/>
        </w:rPr>
        <w:t xml:space="preserve"> </w:t>
      </w:r>
      <w:r w:rsidRPr="002706BA">
        <w:rPr>
          <w:color w:val="auto"/>
        </w:rPr>
        <w:t>mm, délka 1200</w:t>
      </w:r>
      <w:r w:rsidR="00D003CD">
        <w:rPr>
          <w:color w:val="auto"/>
        </w:rPr>
        <w:t xml:space="preserve"> </w:t>
      </w:r>
      <w:r w:rsidRPr="002706BA">
        <w:rPr>
          <w:color w:val="auto"/>
        </w:rPr>
        <w:t>mm. Povrchově je upravena 2 vrstvami akrylové nátěru na dřevo barvy TEAK.</w:t>
      </w:r>
    </w:p>
    <w:p w14:paraId="7086B1F2" w14:textId="77777777" w:rsidR="00C14FB0" w:rsidRDefault="00C14FB0" w:rsidP="00C14FB0">
      <w:pPr>
        <w:pStyle w:val="Zkladntext0"/>
        <w:rPr>
          <w:rFonts w:asciiTheme="minorHAnsi" w:hAnsiTheme="minorHAnsi" w:cstheme="minorHAnsi"/>
          <w:b/>
          <w:color w:val="auto"/>
          <w:sz w:val="22"/>
        </w:rPr>
      </w:pPr>
    </w:p>
    <w:p w14:paraId="7A657D42" w14:textId="77777777" w:rsidR="002A1632" w:rsidRPr="00DE6FE7" w:rsidRDefault="002A1632" w:rsidP="00DE6FE7">
      <w:pPr>
        <w:spacing w:line="276" w:lineRule="auto"/>
        <w:rPr>
          <w:rFonts w:eastAsia="MS Mincho;ＭＳ 明朝"/>
          <w:b/>
          <w:color w:val="auto"/>
          <w:szCs w:val="18"/>
        </w:rPr>
      </w:pPr>
      <w:r w:rsidRPr="00DE6FE7">
        <w:rPr>
          <w:rFonts w:eastAsia="MS Mincho;ＭＳ 明朝"/>
          <w:b/>
          <w:color w:val="auto"/>
          <w:szCs w:val="18"/>
        </w:rPr>
        <w:t>1x Otočná lavice L se dvěma sklony lavice – cca 5°,15° a 30°</w:t>
      </w:r>
    </w:p>
    <w:p w14:paraId="22833FFE" w14:textId="77777777" w:rsidR="002A1632" w:rsidRPr="002706BA" w:rsidRDefault="002A1632" w:rsidP="00253DEE">
      <w:pPr>
        <w:tabs>
          <w:tab w:val="left" w:pos="709"/>
          <w:tab w:val="left" w:pos="1701"/>
        </w:tabs>
        <w:rPr>
          <w:color w:val="auto"/>
        </w:rPr>
      </w:pPr>
      <w:r w:rsidRPr="002706BA">
        <w:rPr>
          <w:color w:val="auto"/>
        </w:rPr>
        <w:t>Popis: Šikmá lavice slouží pro cvičení b</w:t>
      </w:r>
      <w:r w:rsidR="00D003CD">
        <w:rPr>
          <w:color w:val="auto"/>
        </w:rPr>
        <w:t>ř</w:t>
      </w:r>
      <w:r w:rsidRPr="002706BA">
        <w:rPr>
          <w:color w:val="auto"/>
        </w:rPr>
        <w:t>išního svalstva a středu těla. Je na ni možné nastavit dva úhly desky (5° a 15°; 5° a 30°).</w:t>
      </w:r>
    </w:p>
    <w:p w14:paraId="203AC639" w14:textId="77777777" w:rsidR="002A1632" w:rsidRPr="00253DEE" w:rsidRDefault="002A1632" w:rsidP="00253DEE">
      <w:pPr>
        <w:tabs>
          <w:tab w:val="left" w:pos="709"/>
          <w:tab w:val="left" w:pos="1701"/>
        </w:tabs>
        <w:rPr>
          <w:color w:val="auto"/>
        </w:rPr>
      </w:pPr>
      <w:r w:rsidRPr="00253DEE">
        <w:rPr>
          <w:color w:val="auto"/>
        </w:rPr>
        <w:t>Materiál:</w:t>
      </w:r>
    </w:p>
    <w:p w14:paraId="09D32F1C" w14:textId="77777777" w:rsidR="002A1632" w:rsidRPr="00253DEE" w:rsidRDefault="002A1632" w:rsidP="00253DEE">
      <w:pPr>
        <w:tabs>
          <w:tab w:val="left" w:pos="709"/>
          <w:tab w:val="left" w:pos="1701"/>
        </w:tabs>
        <w:rPr>
          <w:color w:val="auto"/>
        </w:rPr>
      </w:pPr>
      <w:r w:rsidRPr="00253DEE">
        <w:rPr>
          <w:color w:val="auto"/>
        </w:rPr>
        <w:t xml:space="preserve">Sloupy – ocelový </w:t>
      </w:r>
      <w:proofErr w:type="spellStart"/>
      <w:r w:rsidRPr="00253DEE">
        <w:rPr>
          <w:color w:val="auto"/>
        </w:rPr>
        <w:t>jäckel</w:t>
      </w:r>
      <w:proofErr w:type="spellEnd"/>
      <w:r w:rsidRPr="00253DEE">
        <w:rPr>
          <w:color w:val="auto"/>
        </w:rPr>
        <w:t xml:space="preserve"> 80x80mm o tloušťce min. 3</w:t>
      </w:r>
      <w:r w:rsidR="00D003CD">
        <w:rPr>
          <w:color w:val="auto"/>
        </w:rPr>
        <w:t xml:space="preserve"> </w:t>
      </w:r>
      <w:r w:rsidRPr="00253DEE">
        <w:rPr>
          <w:color w:val="auto"/>
        </w:rPr>
        <w:t>mm; povrchově upraven 2 vrstvami práškového laku (</w:t>
      </w:r>
      <w:proofErr w:type="spellStart"/>
      <w:r w:rsidRPr="00253DEE">
        <w:rPr>
          <w:color w:val="auto"/>
        </w:rPr>
        <w:t>komaxit</w:t>
      </w:r>
      <w:proofErr w:type="spellEnd"/>
      <w:r w:rsidRPr="00253DEE">
        <w:rPr>
          <w:color w:val="auto"/>
        </w:rPr>
        <w:t xml:space="preserve">) pro exteriérové použití </w:t>
      </w:r>
    </w:p>
    <w:p w14:paraId="05C2F3B5" w14:textId="77777777" w:rsidR="002A1632" w:rsidRPr="00D603D7" w:rsidRDefault="002A1632" w:rsidP="00253DEE">
      <w:pPr>
        <w:tabs>
          <w:tab w:val="left" w:pos="709"/>
          <w:tab w:val="left" w:pos="1701"/>
        </w:tabs>
        <w:rPr>
          <w:color w:val="auto"/>
        </w:rPr>
      </w:pPr>
      <w:r w:rsidRPr="002706BA">
        <w:rPr>
          <w:color w:val="auto"/>
        </w:rPr>
        <w:t>Lavice – modřínové latě šířky 100</w:t>
      </w:r>
      <w:r w:rsidR="00D003CD">
        <w:rPr>
          <w:color w:val="auto"/>
        </w:rPr>
        <w:t xml:space="preserve"> </w:t>
      </w:r>
      <w:r w:rsidRPr="002706BA">
        <w:rPr>
          <w:color w:val="auto"/>
        </w:rPr>
        <w:t>mm, délky 1430</w:t>
      </w:r>
      <w:r w:rsidR="00D003CD">
        <w:rPr>
          <w:color w:val="auto"/>
        </w:rPr>
        <w:t xml:space="preserve"> </w:t>
      </w:r>
      <w:r w:rsidRPr="002706BA">
        <w:rPr>
          <w:color w:val="auto"/>
        </w:rPr>
        <w:t>mm, tlouš</w:t>
      </w:r>
      <w:r w:rsidR="006A6D3E">
        <w:rPr>
          <w:color w:val="auto"/>
        </w:rPr>
        <w:t>ť</w:t>
      </w:r>
      <w:r w:rsidRPr="002706BA">
        <w:rPr>
          <w:color w:val="auto"/>
        </w:rPr>
        <w:t>ky 40</w:t>
      </w:r>
      <w:r w:rsidR="00D003CD">
        <w:rPr>
          <w:color w:val="auto"/>
        </w:rPr>
        <w:t xml:space="preserve"> </w:t>
      </w:r>
      <w:r w:rsidRPr="002706BA">
        <w:rPr>
          <w:color w:val="auto"/>
        </w:rPr>
        <w:t>mm, povrchově upraveno 2 vrstvami akrylové nátěru na dřevo, barva TEAK.</w:t>
      </w:r>
    </w:p>
    <w:p w14:paraId="230C1284" w14:textId="77777777" w:rsidR="00DE6FE7" w:rsidRDefault="00DE6FE7" w:rsidP="00DE6FE7">
      <w:pPr>
        <w:spacing w:line="276" w:lineRule="auto"/>
        <w:rPr>
          <w:rFonts w:eastAsia="MS Mincho;ＭＳ 明朝"/>
          <w:b/>
          <w:color w:val="auto"/>
          <w:szCs w:val="18"/>
        </w:rPr>
      </w:pPr>
    </w:p>
    <w:p w14:paraId="212F086E" w14:textId="77777777" w:rsidR="002A1632" w:rsidRPr="00DE6FE7" w:rsidRDefault="002A1632" w:rsidP="00DE6FE7">
      <w:pPr>
        <w:spacing w:line="276" w:lineRule="auto"/>
        <w:rPr>
          <w:rFonts w:eastAsia="MS Mincho;ＭＳ 明朝"/>
          <w:b/>
          <w:color w:val="auto"/>
          <w:szCs w:val="18"/>
        </w:rPr>
      </w:pPr>
      <w:r w:rsidRPr="00DE6FE7">
        <w:rPr>
          <w:rFonts w:eastAsia="MS Mincho;ＭＳ 明朝"/>
          <w:b/>
          <w:color w:val="auto"/>
          <w:szCs w:val="18"/>
        </w:rPr>
        <w:t>1x Stupňovaná lavice U o 3 různých úrovních – cca 200, 400, 600 mm.</w:t>
      </w:r>
    </w:p>
    <w:p w14:paraId="24631976" w14:textId="77777777" w:rsidR="002A1632" w:rsidRPr="002706BA" w:rsidRDefault="002A1632" w:rsidP="00253DEE">
      <w:pPr>
        <w:tabs>
          <w:tab w:val="left" w:pos="709"/>
          <w:tab w:val="left" w:pos="1701"/>
        </w:tabs>
        <w:rPr>
          <w:color w:val="auto"/>
        </w:rPr>
      </w:pPr>
      <w:r w:rsidRPr="002706BA">
        <w:rPr>
          <w:color w:val="auto"/>
        </w:rPr>
        <w:t>Popis: Lavice určená pro trénink břišního svalstva, dynamiky nohou a jako lavice pro odložení věcí.</w:t>
      </w:r>
    </w:p>
    <w:p w14:paraId="08D491DF" w14:textId="77777777" w:rsidR="002A1632" w:rsidRPr="002706BA" w:rsidRDefault="002A1632" w:rsidP="00253DEE">
      <w:pPr>
        <w:tabs>
          <w:tab w:val="left" w:pos="709"/>
          <w:tab w:val="left" w:pos="1701"/>
        </w:tabs>
        <w:rPr>
          <w:color w:val="auto"/>
        </w:rPr>
      </w:pPr>
      <w:r w:rsidRPr="002706BA">
        <w:rPr>
          <w:color w:val="auto"/>
        </w:rPr>
        <w:t>Materiál:</w:t>
      </w:r>
    </w:p>
    <w:p w14:paraId="5DECCEDC" w14:textId="77777777" w:rsidR="002A1632" w:rsidRPr="002706BA" w:rsidRDefault="002A1632" w:rsidP="00253DEE">
      <w:pPr>
        <w:tabs>
          <w:tab w:val="left" w:pos="709"/>
          <w:tab w:val="left" w:pos="1701"/>
        </w:tabs>
        <w:rPr>
          <w:color w:val="auto"/>
        </w:rPr>
      </w:pPr>
      <w:r w:rsidRPr="002706BA">
        <w:rPr>
          <w:color w:val="auto"/>
        </w:rPr>
        <w:t xml:space="preserve">Sloupy – ocelový </w:t>
      </w:r>
      <w:proofErr w:type="spellStart"/>
      <w:r w:rsidRPr="002706BA">
        <w:rPr>
          <w:color w:val="auto"/>
        </w:rPr>
        <w:t>jäckel</w:t>
      </w:r>
      <w:proofErr w:type="spellEnd"/>
      <w:r w:rsidRPr="002706BA">
        <w:rPr>
          <w:color w:val="auto"/>
        </w:rPr>
        <w:t xml:space="preserve"> 80x80mm o tloušťce min. 3</w:t>
      </w:r>
      <w:r w:rsidR="00D003CD">
        <w:rPr>
          <w:color w:val="auto"/>
        </w:rPr>
        <w:t xml:space="preserve"> </w:t>
      </w:r>
      <w:r w:rsidRPr="002706BA">
        <w:rPr>
          <w:color w:val="auto"/>
        </w:rPr>
        <w:t xml:space="preserve">mm; povrchově upraven 2 vrstvami práškového laku pro exteriérové použití </w:t>
      </w:r>
    </w:p>
    <w:p w14:paraId="60C8A643" w14:textId="77777777" w:rsidR="002A1632" w:rsidRPr="002706BA" w:rsidRDefault="002A1632" w:rsidP="00253DEE">
      <w:pPr>
        <w:tabs>
          <w:tab w:val="left" w:pos="709"/>
          <w:tab w:val="left" w:pos="1701"/>
        </w:tabs>
        <w:rPr>
          <w:color w:val="auto"/>
        </w:rPr>
      </w:pPr>
      <w:r w:rsidRPr="002706BA">
        <w:rPr>
          <w:color w:val="auto"/>
        </w:rPr>
        <w:t>Lavice – modřínové latě šířky 100</w:t>
      </w:r>
      <w:r w:rsidR="00D003CD">
        <w:rPr>
          <w:color w:val="auto"/>
        </w:rPr>
        <w:t xml:space="preserve"> </w:t>
      </w:r>
      <w:r w:rsidRPr="002706BA">
        <w:rPr>
          <w:color w:val="auto"/>
        </w:rPr>
        <w:t>mm o tloušťce min. 40</w:t>
      </w:r>
      <w:r w:rsidR="00D003CD">
        <w:rPr>
          <w:color w:val="auto"/>
        </w:rPr>
        <w:t xml:space="preserve"> </w:t>
      </w:r>
      <w:r w:rsidRPr="002706BA">
        <w:rPr>
          <w:color w:val="auto"/>
        </w:rPr>
        <w:t xml:space="preserve">mm, délka vrchních latí </w:t>
      </w:r>
      <w:proofErr w:type="gramStart"/>
      <w:r w:rsidRPr="002706BA">
        <w:rPr>
          <w:color w:val="auto"/>
        </w:rPr>
        <w:t>1700mm</w:t>
      </w:r>
      <w:proofErr w:type="gramEnd"/>
      <w:r w:rsidRPr="002706BA">
        <w:rPr>
          <w:color w:val="auto"/>
        </w:rPr>
        <w:t xml:space="preserve"> a 600mm na stupních. Povrchově je upravena 2 vrstvami akrylové nátěru na dřevo barvy TEAK.</w:t>
      </w:r>
    </w:p>
    <w:p w14:paraId="0C9F381A" w14:textId="77777777" w:rsidR="00C14FB0" w:rsidRDefault="00C14FB0" w:rsidP="00DE6FE7">
      <w:pPr>
        <w:pStyle w:val="Zkladntext0"/>
        <w:rPr>
          <w:rFonts w:asciiTheme="minorHAnsi" w:hAnsiTheme="minorHAnsi" w:cstheme="minorHAnsi"/>
          <w:b/>
          <w:bCs/>
          <w:color w:val="auto"/>
          <w:sz w:val="22"/>
          <w:szCs w:val="22"/>
          <w:lang w:val="de-DE"/>
        </w:rPr>
      </w:pPr>
    </w:p>
    <w:p w14:paraId="5337F62A" w14:textId="77777777" w:rsidR="002A1632" w:rsidRPr="00DE6FE7" w:rsidRDefault="002A1632" w:rsidP="00DE6FE7">
      <w:pPr>
        <w:spacing w:line="276" w:lineRule="auto"/>
        <w:rPr>
          <w:rFonts w:eastAsia="MS Mincho;ＭＳ 明朝"/>
          <w:b/>
          <w:color w:val="auto"/>
          <w:szCs w:val="18"/>
        </w:rPr>
      </w:pPr>
      <w:r w:rsidRPr="00DE6FE7">
        <w:rPr>
          <w:rFonts w:eastAsia="MS Mincho;ＭＳ 明朝"/>
          <w:b/>
          <w:color w:val="auto"/>
          <w:szCs w:val="18"/>
        </w:rPr>
        <w:t>1x Informační tabule s návštěvním řádem a návody na cvičení</w:t>
      </w:r>
    </w:p>
    <w:p w14:paraId="24EB965B" w14:textId="77777777" w:rsidR="002A1632" w:rsidRPr="002706BA" w:rsidRDefault="002A1632" w:rsidP="00253DEE">
      <w:pPr>
        <w:tabs>
          <w:tab w:val="left" w:pos="709"/>
          <w:tab w:val="left" w:pos="1701"/>
        </w:tabs>
        <w:rPr>
          <w:color w:val="auto"/>
        </w:rPr>
      </w:pPr>
      <w:r w:rsidRPr="002706BA">
        <w:rPr>
          <w:color w:val="auto"/>
        </w:rPr>
        <w:t xml:space="preserve">Popis: informační tabule včetně tréninkových návodů na cvičení </w:t>
      </w:r>
      <w:proofErr w:type="spellStart"/>
      <w:r w:rsidRPr="002706BA">
        <w:rPr>
          <w:color w:val="auto"/>
        </w:rPr>
        <w:t>workoutu</w:t>
      </w:r>
      <w:proofErr w:type="spellEnd"/>
      <w:r w:rsidRPr="002706BA">
        <w:rPr>
          <w:color w:val="auto"/>
        </w:rPr>
        <w:t xml:space="preserve"> a návštěvního řádu.</w:t>
      </w:r>
    </w:p>
    <w:p w14:paraId="7CF3E684" w14:textId="77777777" w:rsidR="002A1632" w:rsidRPr="002706BA" w:rsidRDefault="002A1632" w:rsidP="00253DEE">
      <w:pPr>
        <w:tabs>
          <w:tab w:val="left" w:pos="709"/>
          <w:tab w:val="left" w:pos="1701"/>
        </w:tabs>
        <w:rPr>
          <w:color w:val="auto"/>
        </w:rPr>
      </w:pPr>
      <w:r w:rsidRPr="002706BA">
        <w:rPr>
          <w:color w:val="auto"/>
        </w:rPr>
        <w:t>Materiál:</w:t>
      </w:r>
    </w:p>
    <w:p w14:paraId="33DF3E67" w14:textId="77777777" w:rsidR="002A1632" w:rsidRPr="002706BA" w:rsidRDefault="002A1632" w:rsidP="00253DEE">
      <w:pPr>
        <w:tabs>
          <w:tab w:val="left" w:pos="709"/>
          <w:tab w:val="left" w:pos="1701"/>
        </w:tabs>
        <w:rPr>
          <w:color w:val="auto"/>
        </w:rPr>
      </w:pPr>
      <w:r w:rsidRPr="002706BA">
        <w:rPr>
          <w:color w:val="auto"/>
        </w:rPr>
        <w:t xml:space="preserve">Sloup – ocelový </w:t>
      </w:r>
      <w:proofErr w:type="spellStart"/>
      <w:r w:rsidRPr="002706BA">
        <w:rPr>
          <w:color w:val="auto"/>
        </w:rPr>
        <w:t>jäckel</w:t>
      </w:r>
      <w:proofErr w:type="spellEnd"/>
      <w:r w:rsidRPr="002706BA">
        <w:rPr>
          <w:color w:val="auto"/>
        </w:rPr>
        <w:t xml:space="preserve"> 80x80mm o tloušťce min. 3</w:t>
      </w:r>
      <w:r w:rsidR="00D003CD">
        <w:rPr>
          <w:color w:val="auto"/>
        </w:rPr>
        <w:t xml:space="preserve"> </w:t>
      </w:r>
      <w:r w:rsidRPr="002706BA">
        <w:rPr>
          <w:color w:val="auto"/>
        </w:rPr>
        <w:t>mm; povrchově upraven 2 vrstvami práškového laku pro exteriérové použití</w:t>
      </w:r>
    </w:p>
    <w:p w14:paraId="1669D75A" w14:textId="77777777" w:rsidR="002A1632" w:rsidRPr="002706BA" w:rsidRDefault="002A1632" w:rsidP="00253DEE">
      <w:pPr>
        <w:tabs>
          <w:tab w:val="left" w:pos="709"/>
          <w:tab w:val="left" w:pos="1701"/>
        </w:tabs>
        <w:rPr>
          <w:color w:val="auto"/>
        </w:rPr>
      </w:pPr>
      <w:r w:rsidRPr="002706BA">
        <w:rPr>
          <w:color w:val="auto"/>
        </w:rPr>
        <w:t>Prvky – malá hrazda průměru 33,7mm upevněná na sloupu jako konzole.</w:t>
      </w:r>
    </w:p>
    <w:p w14:paraId="75775AAE" w14:textId="77777777" w:rsidR="00E75C6E" w:rsidRDefault="002A1632" w:rsidP="00253DEE">
      <w:pPr>
        <w:tabs>
          <w:tab w:val="left" w:pos="709"/>
          <w:tab w:val="left" w:pos="1701"/>
        </w:tabs>
        <w:rPr>
          <w:color w:val="auto"/>
        </w:rPr>
      </w:pPr>
      <w:r w:rsidRPr="002706BA">
        <w:rPr>
          <w:color w:val="auto"/>
        </w:rPr>
        <w:t xml:space="preserve">Tabule – </w:t>
      </w:r>
      <w:proofErr w:type="spellStart"/>
      <w:r w:rsidRPr="002706BA">
        <w:rPr>
          <w:color w:val="auto"/>
        </w:rPr>
        <w:t>dibondová</w:t>
      </w:r>
      <w:proofErr w:type="spellEnd"/>
      <w:r w:rsidRPr="002706BA">
        <w:rPr>
          <w:color w:val="auto"/>
        </w:rPr>
        <w:t xml:space="preserve"> tabule formátu B1, </w:t>
      </w:r>
      <w:proofErr w:type="spellStart"/>
      <w:r w:rsidRPr="002706BA">
        <w:rPr>
          <w:color w:val="auto"/>
        </w:rPr>
        <w:t>tl</w:t>
      </w:r>
      <w:proofErr w:type="spellEnd"/>
      <w:r w:rsidRPr="002706BA">
        <w:rPr>
          <w:color w:val="auto"/>
        </w:rPr>
        <w:t>. 3</w:t>
      </w:r>
      <w:r w:rsidR="00D003CD">
        <w:rPr>
          <w:color w:val="auto"/>
        </w:rPr>
        <w:t xml:space="preserve"> </w:t>
      </w:r>
      <w:r w:rsidRPr="002706BA">
        <w:rPr>
          <w:color w:val="auto"/>
        </w:rPr>
        <w:t>mm, polymerová nálepka s laminací, zaoblené rohy.</w:t>
      </w:r>
    </w:p>
    <w:p w14:paraId="7EDEADE2" w14:textId="77777777" w:rsidR="00BC1282" w:rsidRDefault="00BC1282" w:rsidP="00253DEE">
      <w:pPr>
        <w:tabs>
          <w:tab w:val="left" w:pos="709"/>
          <w:tab w:val="left" w:pos="1701"/>
        </w:tabs>
        <w:rPr>
          <w:color w:val="auto"/>
        </w:rPr>
      </w:pPr>
    </w:p>
    <w:p w14:paraId="3FC1ADDD" w14:textId="77777777" w:rsidR="00BC1282" w:rsidRPr="00241C4F" w:rsidRDefault="00BC1282" w:rsidP="00253DEE">
      <w:pPr>
        <w:tabs>
          <w:tab w:val="left" w:pos="709"/>
          <w:tab w:val="left" w:pos="1701"/>
        </w:tabs>
        <w:rPr>
          <w:b/>
          <w:bCs/>
          <w:color w:val="auto"/>
        </w:rPr>
      </w:pPr>
      <w:r w:rsidRPr="00241C4F">
        <w:rPr>
          <w:b/>
          <w:bCs/>
          <w:color w:val="auto"/>
        </w:rPr>
        <w:t xml:space="preserve">Poznámka: </w:t>
      </w:r>
    </w:p>
    <w:p w14:paraId="0437CD62" w14:textId="77777777" w:rsidR="00BC1282" w:rsidRDefault="00BC1282" w:rsidP="00253DEE">
      <w:pPr>
        <w:tabs>
          <w:tab w:val="left" w:pos="709"/>
          <w:tab w:val="left" w:pos="1701"/>
        </w:tabs>
        <w:rPr>
          <w:rFonts w:eastAsiaTheme="majorEastAsia" w:cstheme="majorBidi"/>
          <w:bCs/>
          <w:kern w:val="28"/>
          <w:szCs w:val="32"/>
          <w:lang w:eastAsia="cs-CZ"/>
        </w:rPr>
      </w:pPr>
      <w:r>
        <w:rPr>
          <w:lang w:eastAsia="cs-CZ"/>
        </w:rPr>
        <w:t>P</w:t>
      </w:r>
      <w:r w:rsidRPr="00AE5E93">
        <w:rPr>
          <w:rFonts w:eastAsiaTheme="majorEastAsia" w:cstheme="majorBidi"/>
          <w:bCs/>
          <w:kern w:val="28"/>
          <w:szCs w:val="32"/>
          <w:lang w:eastAsia="cs-CZ"/>
        </w:rPr>
        <w:t xml:space="preserve">řed uvedením stavby do trvalého užívání investor předloží doklad o tom, že veškeré prvky </w:t>
      </w:r>
      <w:proofErr w:type="spellStart"/>
      <w:r w:rsidRPr="00AE5E93">
        <w:rPr>
          <w:rFonts w:eastAsiaTheme="majorEastAsia" w:cstheme="majorBidi"/>
          <w:bCs/>
          <w:kern w:val="28"/>
          <w:szCs w:val="32"/>
          <w:lang w:eastAsia="cs-CZ"/>
        </w:rPr>
        <w:t>workoutového</w:t>
      </w:r>
      <w:proofErr w:type="spellEnd"/>
      <w:r w:rsidRPr="00AE5E93">
        <w:rPr>
          <w:rFonts w:eastAsiaTheme="majorEastAsia" w:cstheme="majorBidi"/>
          <w:bCs/>
          <w:kern w:val="28"/>
          <w:szCs w:val="32"/>
          <w:lang w:eastAsia="cs-CZ"/>
        </w:rPr>
        <w:t xml:space="preserve"> hřiště a dopadové plochy jsou certifikované dle příslušných norem.</w:t>
      </w:r>
    </w:p>
    <w:p w14:paraId="6BCED0C3" w14:textId="77777777" w:rsidR="00BC1282" w:rsidRDefault="00BC1282" w:rsidP="00253DEE">
      <w:pPr>
        <w:tabs>
          <w:tab w:val="left" w:pos="709"/>
          <w:tab w:val="left" w:pos="1701"/>
        </w:tabs>
        <w:rPr>
          <w:rFonts w:eastAsiaTheme="majorEastAsia" w:cstheme="majorBidi"/>
          <w:bCs/>
          <w:kern w:val="28"/>
          <w:szCs w:val="32"/>
          <w:lang w:eastAsia="cs-CZ"/>
        </w:rPr>
      </w:pPr>
    </w:p>
    <w:p w14:paraId="782BB076" w14:textId="77777777" w:rsidR="00516CAB" w:rsidRPr="00516CAB" w:rsidRDefault="00516CAB" w:rsidP="00516CAB">
      <w:pPr>
        <w:tabs>
          <w:tab w:val="left" w:pos="709"/>
          <w:tab w:val="left" w:pos="1701"/>
        </w:tabs>
        <w:rPr>
          <w:bCs/>
          <w:color w:val="auto"/>
        </w:rPr>
      </w:pPr>
      <w:r w:rsidRPr="00516CAB">
        <w:rPr>
          <w:bCs/>
          <w:color w:val="auto"/>
        </w:rPr>
        <w:t>P</w:t>
      </w:r>
      <w:r w:rsidR="00F912FA" w:rsidRPr="00516CAB">
        <w:rPr>
          <w:bCs/>
          <w:color w:val="auto"/>
        </w:rPr>
        <w:t>odmínky provozování venkovní hrací plochy včetně režimu údržby budou upraveny v provozním řád</w:t>
      </w:r>
      <w:r w:rsidRPr="00516CAB">
        <w:rPr>
          <w:bCs/>
          <w:color w:val="auto"/>
        </w:rPr>
        <w:t>u provozovatelem.</w:t>
      </w:r>
    </w:p>
    <w:p w14:paraId="3F1DA72A" w14:textId="77777777" w:rsidR="00BC1282" w:rsidRPr="00253DEE" w:rsidRDefault="00BC1282" w:rsidP="00253DEE">
      <w:pPr>
        <w:tabs>
          <w:tab w:val="left" w:pos="709"/>
          <w:tab w:val="left" w:pos="1701"/>
        </w:tabs>
        <w:rPr>
          <w:color w:val="auto"/>
        </w:rPr>
      </w:pPr>
    </w:p>
    <w:p w14:paraId="6FA2B951" w14:textId="77777777" w:rsidR="00E75C6E" w:rsidRPr="00721922" w:rsidRDefault="00D55F60" w:rsidP="00E370CF">
      <w:pPr>
        <w:pStyle w:val="Nadpis4"/>
        <w:keepLines/>
        <w:numPr>
          <w:ilvl w:val="3"/>
          <w:numId w:val="2"/>
        </w:numPr>
        <w:rPr>
          <w:color w:val="auto"/>
          <w:szCs w:val="22"/>
        </w:rPr>
      </w:pPr>
      <w:bookmarkStart w:id="55" w:name="_Toc18410569"/>
      <w:r w:rsidRPr="00721922">
        <w:rPr>
          <w:color w:val="auto"/>
          <w:szCs w:val="22"/>
        </w:rPr>
        <w:t>SO 04</w:t>
      </w:r>
      <w:r w:rsidRPr="00721922">
        <w:rPr>
          <w:color w:val="auto"/>
          <w:szCs w:val="22"/>
        </w:rPr>
        <w:tab/>
        <w:t>Zpevněné plochy</w:t>
      </w:r>
      <w:bookmarkEnd w:id="55"/>
      <w:r w:rsidRPr="00721922">
        <w:rPr>
          <w:color w:val="auto"/>
          <w:szCs w:val="22"/>
        </w:rPr>
        <w:t xml:space="preserve"> </w:t>
      </w:r>
    </w:p>
    <w:p w14:paraId="50AC4811" w14:textId="77777777" w:rsidR="00DE6FE7" w:rsidRPr="00DE6FE7" w:rsidRDefault="00DE6FE7">
      <w:pPr>
        <w:tabs>
          <w:tab w:val="left" w:pos="709"/>
          <w:tab w:val="left" w:pos="1701"/>
        </w:tabs>
        <w:rPr>
          <w:color w:val="auto"/>
          <w:sz w:val="20"/>
        </w:rPr>
      </w:pPr>
    </w:p>
    <w:p w14:paraId="7C55A6E3" w14:textId="77777777" w:rsidR="00E75C6E" w:rsidRDefault="00D55F60">
      <w:pPr>
        <w:tabs>
          <w:tab w:val="left" w:pos="709"/>
          <w:tab w:val="left" w:pos="1701"/>
        </w:tabs>
        <w:rPr>
          <w:color w:val="auto"/>
        </w:rPr>
      </w:pPr>
      <w:r w:rsidRPr="002706BA">
        <w:rPr>
          <w:color w:val="auto"/>
        </w:rPr>
        <w:lastRenderedPageBreak/>
        <w:t>Ve stejném místě, kde byla obslužná komunikace, bude provedena nová konstrukce příjezdové cesty</w:t>
      </w:r>
      <w:r w:rsidR="00397EFA">
        <w:rPr>
          <w:color w:val="auto"/>
        </w:rPr>
        <w:t>.</w:t>
      </w:r>
      <w:r w:rsidR="00160F91">
        <w:rPr>
          <w:color w:val="auto"/>
        </w:rPr>
        <w:t xml:space="preserve"> </w:t>
      </w:r>
      <w:r w:rsidRPr="002706BA">
        <w:rPr>
          <w:color w:val="auto"/>
        </w:rPr>
        <w:t xml:space="preserve">Mezi hřišti a </w:t>
      </w:r>
      <w:r w:rsidR="00397EFA">
        <w:rPr>
          <w:color w:val="auto"/>
        </w:rPr>
        <w:t>okolo</w:t>
      </w:r>
      <w:r w:rsidRPr="002706BA">
        <w:rPr>
          <w:color w:val="auto"/>
        </w:rPr>
        <w:t xml:space="preserve"> budou provedeny dlážděné plochy z betonové dlažby do systémového podkladu. </w:t>
      </w:r>
      <w:r w:rsidR="00160F91">
        <w:rPr>
          <w:color w:val="auto"/>
        </w:rPr>
        <w:t>Viz příloha D.4.1.</w:t>
      </w:r>
    </w:p>
    <w:p w14:paraId="7CF0562F" w14:textId="77777777" w:rsidR="00BB325D" w:rsidRDefault="00BB325D" w:rsidP="00BB325D">
      <w:pPr>
        <w:pStyle w:val="Zkladntext2"/>
        <w:ind w:firstLine="0"/>
        <w:rPr>
          <w:color w:val="auto"/>
          <w:sz w:val="18"/>
          <w:szCs w:val="18"/>
        </w:rPr>
      </w:pPr>
    </w:p>
    <w:p w14:paraId="2B2755DE" w14:textId="77777777" w:rsidR="00E75C6E" w:rsidRDefault="00D55F60" w:rsidP="00E370CF">
      <w:pPr>
        <w:pStyle w:val="Nadpis4"/>
        <w:keepLines/>
        <w:numPr>
          <w:ilvl w:val="3"/>
          <w:numId w:val="2"/>
        </w:numPr>
        <w:rPr>
          <w:color w:val="auto"/>
          <w:szCs w:val="22"/>
        </w:rPr>
      </w:pPr>
      <w:bookmarkStart w:id="56" w:name="_Toc18410570"/>
      <w:r w:rsidRPr="00721922">
        <w:rPr>
          <w:color w:val="auto"/>
          <w:szCs w:val="22"/>
        </w:rPr>
        <w:t>SO 05</w:t>
      </w:r>
      <w:r w:rsidRPr="00721922">
        <w:rPr>
          <w:color w:val="auto"/>
          <w:szCs w:val="22"/>
        </w:rPr>
        <w:tab/>
        <w:t xml:space="preserve"> Vsakování</w:t>
      </w:r>
      <w:bookmarkEnd w:id="56"/>
    </w:p>
    <w:p w14:paraId="1F15E4D1" w14:textId="77777777" w:rsidR="007D60BE" w:rsidRPr="007D60BE" w:rsidRDefault="007D60BE" w:rsidP="007D60BE"/>
    <w:p w14:paraId="25F7DE20" w14:textId="77777777" w:rsidR="00E75C6E" w:rsidRPr="002706BA" w:rsidRDefault="00D55F60">
      <w:pPr>
        <w:tabs>
          <w:tab w:val="left" w:pos="709"/>
          <w:tab w:val="left" w:pos="1701"/>
        </w:tabs>
        <w:rPr>
          <w:b/>
          <w:color w:val="auto"/>
        </w:rPr>
      </w:pPr>
      <w:r w:rsidRPr="00A63797">
        <w:rPr>
          <w:color w:val="auto"/>
        </w:rPr>
        <w:t>Dešťové vody budou odváděny přes propustn</w:t>
      </w:r>
      <w:r w:rsidR="00DE6FE7" w:rsidRPr="00A63797">
        <w:rPr>
          <w:color w:val="auto"/>
        </w:rPr>
        <w:t xml:space="preserve">ý povrch </w:t>
      </w:r>
      <w:r w:rsidRPr="00A63797">
        <w:rPr>
          <w:color w:val="auto"/>
        </w:rPr>
        <w:t xml:space="preserve">víceúčelového a </w:t>
      </w:r>
      <w:proofErr w:type="spellStart"/>
      <w:r w:rsidRPr="00A63797">
        <w:rPr>
          <w:color w:val="auto"/>
        </w:rPr>
        <w:t>workoutového</w:t>
      </w:r>
      <w:proofErr w:type="spellEnd"/>
      <w:r w:rsidRPr="00A63797">
        <w:rPr>
          <w:color w:val="auto"/>
        </w:rPr>
        <w:t xml:space="preserve"> hřiště do podloží a odtud do plošné</w:t>
      </w:r>
      <w:r w:rsidR="00DE6FE7" w:rsidRPr="00A63797">
        <w:rPr>
          <w:color w:val="auto"/>
        </w:rPr>
        <w:t xml:space="preserve"> vsakovací vrstvy</w:t>
      </w:r>
      <w:r w:rsidRPr="00A63797">
        <w:rPr>
          <w:color w:val="auto"/>
        </w:rPr>
        <w:t xml:space="preserve"> pod </w:t>
      </w:r>
      <w:r w:rsidR="00DE6FE7" w:rsidRPr="00A63797">
        <w:rPr>
          <w:color w:val="auto"/>
        </w:rPr>
        <w:t>ob</w:t>
      </w:r>
      <w:r w:rsidR="00C412FB" w:rsidRPr="00A63797">
        <w:rPr>
          <w:color w:val="auto"/>
        </w:rPr>
        <w:t>ěma sportovišti – plošného vsaku</w:t>
      </w:r>
      <w:r w:rsidRPr="00A63797">
        <w:rPr>
          <w:color w:val="auto"/>
        </w:rPr>
        <w:t xml:space="preserve">. </w:t>
      </w:r>
      <w:r w:rsidR="00C412FB" w:rsidRPr="00A63797">
        <w:rPr>
          <w:color w:val="auto"/>
        </w:rPr>
        <w:t>Plošný</w:t>
      </w:r>
      <w:r w:rsidR="00B56223" w:rsidRPr="00A63797">
        <w:rPr>
          <w:color w:val="auto"/>
        </w:rPr>
        <w:t xml:space="preserve"> vsak</w:t>
      </w:r>
      <w:r w:rsidRPr="00A63797">
        <w:rPr>
          <w:color w:val="auto"/>
        </w:rPr>
        <w:t xml:space="preserve"> bude navržen dle technologických pravidel, aby bylo zajištěno bezpečné jímání dešťových vod</w:t>
      </w:r>
      <w:r w:rsidR="00983F7D" w:rsidRPr="00A63797">
        <w:rPr>
          <w:color w:val="auto"/>
        </w:rPr>
        <w:t>.</w:t>
      </w:r>
    </w:p>
    <w:p w14:paraId="31112DF2" w14:textId="77777777" w:rsidR="00E75C6E" w:rsidRPr="002706BA" w:rsidRDefault="00E75C6E">
      <w:pPr>
        <w:tabs>
          <w:tab w:val="left" w:pos="709"/>
          <w:tab w:val="left" w:pos="1701"/>
        </w:tabs>
        <w:rPr>
          <w:b/>
          <w:color w:val="auto"/>
        </w:rPr>
      </w:pPr>
    </w:p>
    <w:p w14:paraId="7B1C58DA" w14:textId="77777777" w:rsidR="00E75C6E" w:rsidRPr="00721922" w:rsidRDefault="00D55F60" w:rsidP="00E370CF">
      <w:pPr>
        <w:pStyle w:val="Nadpis4"/>
        <w:keepLines/>
        <w:numPr>
          <w:ilvl w:val="3"/>
          <w:numId w:val="2"/>
        </w:numPr>
        <w:rPr>
          <w:color w:val="auto"/>
          <w:szCs w:val="22"/>
        </w:rPr>
      </w:pPr>
      <w:bookmarkStart w:id="57" w:name="_Toc18410571"/>
      <w:r w:rsidRPr="00721922">
        <w:rPr>
          <w:color w:val="auto"/>
          <w:szCs w:val="22"/>
        </w:rPr>
        <w:t>SO 06</w:t>
      </w:r>
      <w:r w:rsidRPr="00721922">
        <w:rPr>
          <w:color w:val="auto"/>
          <w:szCs w:val="22"/>
        </w:rPr>
        <w:tab/>
        <w:t xml:space="preserve"> Ostatní vybavení</w:t>
      </w:r>
      <w:bookmarkEnd w:id="57"/>
    </w:p>
    <w:p w14:paraId="0989AF64" w14:textId="77777777" w:rsidR="00E75C6E" w:rsidRPr="002706BA" w:rsidRDefault="00E75C6E">
      <w:pPr>
        <w:tabs>
          <w:tab w:val="left" w:pos="709"/>
          <w:tab w:val="left" w:pos="1701"/>
        </w:tabs>
        <w:rPr>
          <w:b/>
          <w:color w:val="auto"/>
        </w:rPr>
      </w:pPr>
    </w:p>
    <w:p w14:paraId="021A3D1D" w14:textId="77777777" w:rsidR="00E75C6E" w:rsidRPr="002706BA" w:rsidRDefault="00D55F60" w:rsidP="00FA2AE5">
      <w:pPr>
        <w:spacing w:line="276" w:lineRule="auto"/>
        <w:rPr>
          <w:color w:val="auto"/>
        </w:rPr>
      </w:pPr>
      <w:r w:rsidRPr="002706BA">
        <w:rPr>
          <w:b/>
          <w:color w:val="auto"/>
          <w:szCs w:val="18"/>
        </w:rPr>
        <w:t xml:space="preserve">Dubové sedací hranoly - 6 </w:t>
      </w:r>
      <w:proofErr w:type="spellStart"/>
      <w:r w:rsidRPr="002706BA">
        <w:rPr>
          <w:b/>
          <w:color w:val="auto"/>
          <w:szCs w:val="18"/>
        </w:rPr>
        <w:t>bm</w:t>
      </w:r>
      <w:proofErr w:type="spellEnd"/>
      <w:r w:rsidRPr="002706BA">
        <w:rPr>
          <w:b/>
          <w:color w:val="auto"/>
          <w:szCs w:val="18"/>
        </w:rPr>
        <w:t xml:space="preserve"> (2 ks)</w:t>
      </w:r>
    </w:p>
    <w:p w14:paraId="43A73456" w14:textId="77777777" w:rsidR="00E75C6E" w:rsidRPr="002706BA" w:rsidRDefault="00D55F60">
      <w:pPr>
        <w:pStyle w:val="Bezmezer"/>
        <w:spacing w:after="0" w:line="240" w:lineRule="auto"/>
        <w:rPr>
          <w:rFonts w:ascii="Arial" w:hAnsi="Arial" w:cs="Arial"/>
          <w:color w:val="auto"/>
          <w:sz w:val="18"/>
          <w:szCs w:val="18"/>
        </w:rPr>
      </w:pPr>
      <w:r w:rsidRPr="002706BA">
        <w:rPr>
          <w:rFonts w:ascii="Arial" w:hAnsi="Arial" w:cs="Arial"/>
          <w:color w:val="auto"/>
          <w:sz w:val="18"/>
          <w:szCs w:val="18"/>
        </w:rPr>
        <w:t xml:space="preserve">Dubový trám bude mít rozměr 300x300 mm, celkem bude použito 75 </w:t>
      </w:r>
      <w:proofErr w:type="spellStart"/>
      <w:r w:rsidRPr="002706BA">
        <w:rPr>
          <w:rFonts w:ascii="Arial" w:hAnsi="Arial" w:cs="Arial"/>
          <w:color w:val="auto"/>
          <w:sz w:val="18"/>
          <w:szCs w:val="18"/>
        </w:rPr>
        <w:t>bm</w:t>
      </w:r>
      <w:proofErr w:type="spellEnd"/>
      <w:r w:rsidRPr="002706BA">
        <w:rPr>
          <w:rFonts w:ascii="Arial" w:hAnsi="Arial" w:cs="Arial"/>
          <w:color w:val="auto"/>
          <w:sz w:val="18"/>
          <w:szCs w:val="18"/>
        </w:rPr>
        <w:t xml:space="preserve"> dubového hranolu v areálu.</w:t>
      </w:r>
    </w:p>
    <w:p w14:paraId="008FA6EF" w14:textId="77777777" w:rsidR="00E75C6E" w:rsidRDefault="00D55F60">
      <w:pPr>
        <w:pStyle w:val="Bezmezer"/>
        <w:spacing w:after="0" w:line="240" w:lineRule="auto"/>
        <w:rPr>
          <w:rFonts w:ascii="Arial" w:hAnsi="Arial" w:cs="Arial"/>
          <w:color w:val="auto"/>
          <w:sz w:val="18"/>
          <w:szCs w:val="18"/>
        </w:rPr>
      </w:pPr>
      <w:r w:rsidRPr="002706BA">
        <w:rPr>
          <w:rFonts w:ascii="Arial" w:hAnsi="Arial" w:cs="Arial"/>
          <w:color w:val="auto"/>
          <w:sz w:val="18"/>
          <w:szCs w:val="18"/>
        </w:rPr>
        <w:t>Jejich kotvení bude na ztracené bednění 250x500x200 mm, na standardní 3 m dubový trám budou použity 2 ks ztraceného bednění</w:t>
      </w:r>
    </w:p>
    <w:p w14:paraId="2203C138" w14:textId="77777777" w:rsidR="00721922" w:rsidRDefault="00721922">
      <w:pPr>
        <w:pStyle w:val="Bezmezer"/>
        <w:spacing w:after="0" w:line="240" w:lineRule="auto"/>
        <w:rPr>
          <w:rFonts w:ascii="Arial" w:hAnsi="Arial" w:cs="Arial"/>
          <w:color w:val="auto"/>
          <w:sz w:val="18"/>
          <w:szCs w:val="18"/>
        </w:rPr>
      </w:pPr>
    </w:p>
    <w:p w14:paraId="05184323" w14:textId="77777777" w:rsidR="00062D4A" w:rsidRPr="00062D4A" w:rsidRDefault="00062D4A" w:rsidP="00EC5F4A">
      <w:pPr>
        <w:spacing w:line="276" w:lineRule="auto"/>
        <w:rPr>
          <w:b/>
          <w:color w:val="auto"/>
          <w:szCs w:val="18"/>
        </w:rPr>
      </w:pPr>
      <w:r w:rsidRPr="00062D4A">
        <w:rPr>
          <w:b/>
          <w:color w:val="auto"/>
          <w:szCs w:val="18"/>
        </w:rPr>
        <w:t>Mechanická vjezdová závora</w:t>
      </w:r>
    </w:p>
    <w:p w14:paraId="0ED440C4" w14:textId="77777777" w:rsidR="00062D4A" w:rsidRDefault="007A6B65" w:rsidP="00062D4A">
      <w:pPr>
        <w:pStyle w:val="Bezmezer"/>
        <w:spacing w:after="0" w:line="240" w:lineRule="auto"/>
        <w:rPr>
          <w:rFonts w:ascii="Arial" w:hAnsi="Arial" w:cs="Arial"/>
          <w:color w:val="auto"/>
          <w:sz w:val="18"/>
          <w:szCs w:val="18"/>
        </w:rPr>
      </w:pPr>
      <w:r w:rsidRPr="002706BA">
        <w:rPr>
          <w:noProof/>
          <w:color w:val="auto"/>
          <w:szCs w:val="18"/>
          <w:lang w:eastAsia="cs-CZ"/>
        </w:rPr>
        <w:drawing>
          <wp:anchor distT="0" distB="0" distL="114300" distR="114300" simplePos="0" relativeHeight="251657216" behindDoc="0" locked="0" layoutInCell="1" allowOverlap="1" wp14:anchorId="2B492AC0" wp14:editId="30F9BFA6">
            <wp:simplePos x="0" y="0"/>
            <wp:positionH relativeFrom="margin">
              <wp:posOffset>17145</wp:posOffset>
            </wp:positionH>
            <wp:positionV relativeFrom="margin">
              <wp:posOffset>3629660</wp:posOffset>
            </wp:positionV>
            <wp:extent cx="3945890" cy="1492250"/>
            <wp:effectExtent l="0" t="0" r="0" b="0"/>
            <wp:wrapTopAndBottom/>
            <wp:docPr id="12" name="Obrázek 12" descr="http://www.togaz.cz/zobrazit-obrazek/865-865-2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ogaz.cz/zobrazit-obrazek/865-865-2714.jpg"/>
                    <pic:cNvPicPr>
                      <a:picLocks noChangeAspect="1" noChangeArrowheads="1"/>
                    </pic:cNvPicPr>
                  </pic:nvPicPr>
                  <pic:blipFill rotWithShape="1">
                    <a:blip r:embed="rId11">
                      <a:extLst>
                        <a:ext uri="{28A0092B-C50C-407E-A947-70E740481C1C}">
                          <a14:useLocalDpi xmlns:a14="http://schemas.microsoft.com/office/drawing/2010/main" val="0"/>
                        </a:ext>
                      </a:extLst>
                    </a:blip>
                    <a:srcRect t="17672" b="25438"/>
                    <a:stretch/>
                  </pic:blipFill>
                  <pic:spPr bwMode="auto">
                    <a:xfrm>
                      <a:off x="0" y="0"/>
                      <a:ext cx="3945890" cy="14922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62D4A" w:rsidRPr="00062D4A">
        <w:rPr>
          <w:rFonts w:ascii="Arial" w:hAnsi="Arial" w:cs="Arial"/>
          <w:color w:val="auto"/>
          <w:sz w:val="18"/>
          <w:szCs w:val="18"/>
        </w:rPr>
        <w:t xml:space="preserve">Na příjezdové cestě bude instalována mechanická závora s ramenem o délce 4 m s průměrem ramene 70 mm, vyvážena závažím, které bude skryté uvnitř držáku ramene. Závora bude nerezová s možnou regulací koncové polohy. Na konci ramene bude uchyceno madlo pro snadnou manipulaci. Ukotvena bude pomocí 4 nerezových vrutů do již připravené betonové patky. Závora bude uzamykatelná v otevřené i zavřené poloze. </w:t>
      </w:r>
    </w:p>
    <w:p w14:paraId="7FC54D05" w14:textId="77777777" w:rsidR="00397EFA" w:rsidRPr="00062D4A" w:rsidRDefault="00397EFA" w:rsidP="00062D4A">
      <w:pPr>
        <w:pStyle w:val="Bezmezer"/>
        <w:spacing w:after="0" w:line="240" w:lineRule="auto"/>
        <w:rPr>
          <w:rFonts w:ascii="Arial" w:hAnsi="Arial" w:cs="Arial"/>
          <w:color w:val="auto"/>
          <w:sz w:val="18"/>
          <w:szCs w:val="18"/>
        </w:rPr>
      </w:pPr>
    </w:p>
    <w:p w14:paraId="4F28A8A5" w14:textId="77777777" w:rsidR="00062D4A" w:rsidRPr="00515371" w:rsidRDefault="00062D4A" w:rsidP="00BA1781">
      <w:pPr>
        <w:pStyle w:val="Bezmezer"/>
        <w:numPr>
          <w:ilvl w:val="0"/>
          <w:numId w:val="2"/>
        </w:numPr>
        <w:tabs>
          <w:tab w:val="left" w:pos="709"/>
          <w:tab w:val="left" w:pos="1701"/>
        </w:tabs>
        <w:spacing w:after="0" w:line="240" w:lineRule="auto"/>
        <w:rPr>
          <w:b/>
          <w:bCs/>
          <w:color w:val="auto"/>
        </w:rPr>
      </w:pPr>
    </w:p>
    <w:p w14:paraId="65DAB2DB" w14:textId="77777777" w:rsidR="00EC5F4A" w:rsidRPr="00EC5F4A" w:rsidRDefault="00062D4A" w:rsidP="00E370CF">
      <w:pPr>
        <w:pStyle w:val="Odstavecseseznamem"/>
        <w:numPr>
          <w:ilvl w:val="0"/>
          <w:numId w:val="2"/>
        </w:numPr>
        <w:spacing w:after="0" w:line="240" w:lineRule="auto"/>
        <w:rPr>
          <w:rFonts w:ascii="Arial" w:hAnsi="Arial" w:cs="Arial"/>
          <w:color w:val="auto"/>
          <w:sz w:val="18"/>
          <w:szCs w:val="18"/>
        </w:rPr>
      </w:pPr>
      <w:r w:rsidRPr="00EC5F4A">
        <w:rPr>
          <w:b/>
          <w:color w:val="auto"/>
          <w:szCs w:val="18"/>
        </w:rPr>
        <w:t>Nové oplocení s</w:t>
      </w:r>
      <w:r w:rsidR="00EC5F4A">
        <w:rPr>
          <w:b/>
          <w:color w:val="auto"/>
          <w:szCs w:val="18"/>
        </w:rPr>
        <w:t> </w:t>
      </w:r>
      <w:r w:rsidRPr="00EC5F4A">
        <w:rPr>
          <w:b/>
          <w:color w:val="auto"/>
          <w:szCs w:val="18"/>
        </w:rPr>
        <w:t>bránou</w:t>
      </w:r>
    </w:p>
    <w:p w14:paraId="120C7180" w14:textId="77777777" w:rsidR="004733CC" w:rsidRDefault="00062D4A" w:rsidP="00E370CF">
      <w:pPr>
        <w:pStyle w:val="Odstavecseseznamem"/>
        <w:numPr>
          <w:ilvl w:val="0"/>
          <w:numId w:val="2"/>
        </w:numPr>
        <w:spacing w:after="0" w:line="240" w:lineRule="auto"/>
        <w:rPr>
          <w:rFonts w:ascii="Arial" w:hAnsi="Arial" w:cs="Arial"/>
          <w:color w:val="auto"/>
          <w:sz w:val="18"/>
          <w:szCs w:val="18"/>
        </w:rPr>
      </w:pPr>
      <w:r w:rsidRPr="00EC5F4A">
        <w:rPr>
          <w:rFonts w:ascii="Arial" w:hAnsi="Arial" w:cs="Arial"/>
          <w:color w:val="auto"/>
          <w:sz w:val="18"/>
          <w:szCs w:val="18"/>
        </w:rPr>
        <w:t>Mezi stávající garáží a budovou školy a garáží a stávajícím oplocením bude vybudováno nové oplocení s vjezdovou bránou šíře 3</w:t>
      </w:r>
      <w:r w:rsidR="007A6B65">
        <w:rPr>
          <w:rFonts w:ascii="Arial" w:hAnsi="Arial" w:cs="Arial"/>
          <w:color w:val="auto"/>
          <w:sz w:val="18"/>
          <w:szCs w:val="18"/>
        </w:rPr>
        <w:t xml:space="preserve"> </w:t>
      </w:r>
      <w:r w:rsidRPr="00EC5F4A">
        <w:rPr>
          <w:rFonts w:ascii="Arial" w:hAnsi="Arial" w:cs="Arial"/>
          <w:color w:val="auto"/>
          <w:sz w:val="18"/>
          <w:szCs w:val="18"/>
        </w:rPr>
        <w:t xml:space="preserve">m a výšky 1,95 m. Oplocení bude z poplastovaného pletiva o velikosti oka 55x55 mm a celkové výšce 1,95m. Rám brány bude z kulatých uzavřených profilů o průměru </w:t>
      </w:r>
      <w:proofErr w:type="gramStart"/>
      <w:r w:rsidRPr="00EC5F4A">
        <w:rPr>
          <w:rFonts w:ascii="Arial" w:hAnsi="Arial" w:cs="Arial"/>
          <w:color w:val="auto"/>
          <w:sz w:val="18"/>
          <w:szCs w:val="18"/>
        </w:rPr>
        <w:t>38mm</w:t>
      </w:r>
      <w:proofErr w:type="gramEnd"/>
      <w:r w:rsidRPr="00EC5F4A">
        <w:rPr>
          <w:rFonts w:ascii="Arial" w:hAnsi="Arial" w:cs="Arial"/>
          <w:color w:val="auto"/>
          <w:sz w:val="18"/>
          <w:szCs w:val="18"/>
        </w:rPr>
        <w:t>. Výplň brány je ze čtyřhranného pletiva s výpletem z drátu 2,5 mm a velikostí oka 55x55mm. Celková šíře brány je 3,3 m. Kotvení sloupků bude provedeno do betonové základové patky.</w:t>
      </w:r>
    </w:p>
    <w:p w14:paraId="026AEB3C" w14:textId="77777777" w:rsidR="00062D4A" w:rsidRDefault="00062D4A" w:rsidP="00E370CF">
      <w:pPr>
        <w:pStyle w:val="Odstavecseseznamem"/>
        <w:numPr>
          <w:ilvl w:val="0"/>
          <w:numId w:val="2"/>
        </w:numPr>
        <w:spacing w:after="0" w:line="240" w:lineRule="auto"/>
        <w:rPr>
          <w:rFonts w:ascii="Arial" w:hAnsi="Arial" w:cs="Arial"/>
          <w:color w:val="auto"/>
          <w:sz w:val="18"/>
          <w:szCs w:val="18"/>
        </w:rPr>
      </w:pPr>
      <w:r w:rsidRPr="00EC5F4A">
        <w:rPr>
          <w:rFonts w:ascii="Arial" w:hAnsi="Arial" w:cs="Arial"/>
          <w:color w:val="auto"/>
          <w:sz w:val="18"/>
          <w:szCs w:val="18"/>
        </w:rPr>
        <w:t xml:space="preserve"> </w:t>
      </w:r>
    </w:p>
    <w:p w14:paraId="5ACF04F5" w14:textId="77777777" w:rsidR="004733CC" w:rsidRPr="004733CC" w:rsidRDefault="004733CC" w:rsidP="004733CC">
      <w:pPr>
        <w:rPr>
          <w:color w:val="auto"/>
          <w:szCs w:val="18"/>
        </w:rPr>
      </w:pPr>
      <w:r>
        <w:rPr>
          <w:color w:val="auto"/>
          <w:szCs w:val="18"/>
        </w:rPr>
        <w:t>Poznámka</w:t>
      </w:r>
      <w:r w:rsidR="00340203">
        <w:rPr>
          <w:color w:val="auto"/>
          <w:szCs w:val="18"/>
        </w:rPr>
        <w:t>:</w:t>
      </w:r>
    </w:p>
    <w:p w14:paraId="52FE12A2" w14:textId="77777777" w:rsidR="004733CC" w:rsidRPr="00927AF9" w:rsidRDefault="004733CC" w:rsidP="004733CC">
      <w:pPr>
        <w:pStyle w:val="Odstavecseseznamem"/>
        <w:numPr>
          <w:ilvl w:val="0"/>
          <w:numId w:val="2"/>
        </w:numPr>
        <w:spacing w:after="133"/>
        <w:rPr>
          <w:rFonts w:ascii="Arial" w:hAnsi="Arial" w:cs="Arial"/>
          <w:color w:val="000000"/>
          <w:sz w:val="18"/>
          <w:szCs w:val="18"/>
        </w:rPr>
      </w:pPr>
      <w:r w:rsidRPr="00927AF9">
        <w:rPr>
          <w:rFonts w:ascii="Arial" w:hAnsi="Arial" w:cs="Arial"/>
          <w:sz w:val="18"/>
          <w:szCs w:val="18"/>
        </w:rPr>
        <w:t>Sloupky oplocení hřiště budou umístěny ve vzdálenosti větší než 1 m od kabelů NN.</w:t>
      </w:r>
    </w:p>
    <w:p w14:paraId="781DA358" w14:textId="77777777" w:rsidR="00EC5F4A" w:rsidRPr="00EC5F4A" w:rsidRDefault="00EC5F4A" w:rsidP="00E370CF">
      <w:pPr>
        <w:pStyle w:val="Odstavecseseznamem"/>
        <w:numPr>
          <w:ilvl w:val="0"/>
          <w:numId w:val="2"/>
        </w:numPr>
        <w:spacing w:after="0" w:line="240" w:lineRule="auto"/>
        <w:rPr>
          <w:rFonts w:ascii="Arial" w:hAnsi="Arial" w:cs="Arial"/>
          <w:color w:val="auto"/>
          <w:sz w:val="18"/>
          <w:szCs w:val="18"/>
        </w:rPr>
      </w:pPr>
    </w:p>
    <w:p w14:paraId="241066A6" w14:textId="77777777" w:rsidR="00721922" w:rsidRDefault="00721922" w:rsidP="00E370CF">
      <w:pPr>
        <w:pStyle w:val="Nadpis4"/>
        <w:keepLines/>
        <w:numPr>
          <w:ilvl w:val="3"/>
          <w:numId w:val="2"/>
        </w:numPr>
        <w:rPr>
          <w:color w:val="auto"/>
          <w:szCs w:val="22"/>
        </w:rPr>
      </w:pPr>
      <w:bookmarkStart w:id="58" w:name="_Toc18410572"/>
      <w:r w:rsidRPr="00062D4A">
        <w:rPr>
          <w:color w:val="auto"/>
          <w:szCs w:val="22"/>
        </w:rPr>
        <w:t>SO</w:t>
      </w:r>
      <w:r w:rsidR="006628F8" w:rsidRPr="00062D4A">
        <w:rPr>
          <w:color w:val="auto"/>
          <w:szCs w:val="22"/>
        </w:rPr>
        <w:t xml:space="preserve"> 07 </w:t>
      </w:r>
      <w:r w:rsidR="00062D4A" w:rsidRPr="00062D4A">
        <w:rPr>
          <w:color w:val="auto"/>
          <w:szCs w:val="22"/>
        </w:rPr>
        <w:t>Přeložka slaboproudu</w:t>
      </w:r>
      <w:bookmarkEnd w:id="58"/>
      <w:r w:rsidR="00062D4A" w:rsidRPr="00062D4A">
        <w:rPr>
          <w:color w:val="auto"/>
          <w:szCs w:val="22"/>
        </w:rPr>
        <w:t xml:space="preserve"> </w:t>
      </w:r>
    </w:p>
    <w:p w14:paraId="243EB590" w14:textId="77777777" w:rsidR="00062D4A" w:rsidRDefault="00062D4A" w:rsidP="00062D4A"/>
    <w:p w14:paraId="14C82530" w14:textId="77777777" w:rsidR="00062D4A" w:rsidRDefault="00397EFA" w:rsidP="00062D4A">
      <w:r>
        <w:t>Projekt s</w:t>
      </w:r>
      <w:r w:rsidR="00062D4A">
        <w:t>amostatně řeší UPC</w:t>
      </w:r>
      <w:r w:rsidR="00EC5F4A">
        <w:t>.</w:t>
      </w:r>
    </w:p>
    <w:p w14:paraId="5D476E0A" w14:textId="77777777" w:rsidR="00062D4A" w:rsidRPr="00062D4A" w:rsidRDefault="00062D4A" w:rsidP="00062D4A"/>
    <w:p w14:paraId="18555A0A" w14:textId="77777777" w:rsidR="00B9483F" w:rsidRDefault="00062D4A" w:rsidP="00E370CF">
      <w:pPr>
        <w:pStyle w:val="Nadpis4"/>
        <w:keepLines/>
        <w:numPr>
          <w:ilvl w:val="3"/>
          <w:numId w:val="2"/>
        </w:numPr>
        <w:rPr>
          <w:color w:val="auto"/>
          <w:szCs w:val="22"/>
        </w:rPr>
      </w:pPr>
      <w:bookmarkStart w:id="59" w:name="_Toc18410573"/>
      <w:r w:rsidRPr="00062D4A">
        <w:rPr>
          <w:color w:val="auto"/>
          <w:szCs w:val="22"/>
        </w:rPr>
        <w:t>SO 08 Sadové úpravy</w:t>
      </w:r>
      <w:bookmarkEnd w:id="59"/>
    </w:p>
    <w:p w14:paraId="1D6BF465" w14:textId="77777777" w:rsidR="00062D4A" w:rsidRDefault="00062D4A" w:rsidP="00062D4A">
      <w:pPr>
        <w:rPr>
          <w:rFonts w:eastAsia="Calibri"/>
        </w:rPr>
      </w:pPr>
    </w:p>
    <w:p w14:paraId="518B9A76" w14:textId="77777777" w:rsidR="00062D4A" w:rsidRDefault="00062D4A" w:rsidP="00062D4A">
      <w:pPr>
        <w:shd w:val="clear" w:color="auto" w:fill="FFFFFF"/>
        <w:tabs>
          <w:tab w:val="left" w:pos="1134"/>
        </w:tabs>
        <w:jc w:val="left"/>
        <w:rPr>
          <w:szCs w:val="18"/>
        </w:rPr>
      </w:pPr>
      <w:r>
        <w:rPr>
          <w:szCs w:val="18"/>
        </w:rPr>
        <w:t>Jedná se</w:t>
      </w:r>
      <w:r w:rsidR="00664206">
        <w:rPr>
          <w:szCs w:val="18"/>
        </w:rPr>
        <w:t xml:space="preserve"> o</w:t>
      </w:r>
      <w:r>
        <w:rPr>
          <w:szCs w:val="18"/>
        </w:rPr>
        <w:t xml:space="preserve"> zatravnění ploch dotčených stavbou, a to zejména travnatých ploch v okolí nově vybudovaných hřišť. Dále ploch využitých pro zařízení staveniště a manipulační plochy. Plochy využité pro příjezdovou cestu budou po dokončení stavebních prací upraveny do původního stavu. </w:t>
      </w:r>
    </w:p>
    <w:p w14:paraId="73B17D8D" w14:textId="77777777" w:rsidR="003F4754" w:rsidRDefault="003F4754" w:rsidP="00062D4A">
      <w:pPr>
        <w:shd w:val="clear" w:color="auto" w:fill="FFFFFF"/>
        <w:tabs>
          <w:tab w:val="left" w:pos="1134"/>
        </w:tabs>
        <w:jc w:val="left"/>
        <w:rPr>
          <w:szCs w:val="18"/>
        </w:rPr>
      </w:pPr>
    </w:p>
    <w:p w14:paraId="7B2A7E82" w14:textId="77777777" w:rsidR="003F4754" w:rsidRPr="00397EFA" w:rsidRDefault="003F4754" w:rsidP="00062D4A">
      <w:pPr>
        <w:shd w:val="clear" w:color="auto" w:fill="FFFFFF"/>
        <w:tabs>
          <w:tab w:val="left" w:pos="1134"/>
        </w:tabs>
        <w:jc w:val="left"/>
        <w:rPr>
          <w:b/>
          <w:bCs/>
          <w:szCs w:val="18"/>
        </w:rPr>
      </w:pPr>
      <w:r w:rsidRPr="00397EFA">
        <w:rPr>
          <w:b/>
          <w:bCs/>
          <w:szCs w:val="18"/>
        </w:rPr>
        <w:t xml:space="preserve">Poznámka: </w:t>
      </w:r>
    </w:p>
    <w:p w14:paraId="28443DD6" w14:textId="77777777" w:rsidR="003F4754" w:rsidRDefault="003F4754" w:rsidP="003F4754">
      <w:pPr>
        <w:pStyle w:val="Bezmezer"/>
        <w:tabs>
          <w:tab w:val="left" w:pos="709"/>
          <w:tab w:val="left" w:pos="1701"/>
        </w:tabs>
        <w:spacing w:after="0" w:line="240" w:lineRule="auto"/>
        <w:rPr>
          <w:rFonts w:ascii="Arial" w:hAnsi="Arial" w:cs="Arial"/>
          <w:color w:val="auto"/>
          <w:sz w:val="18"/>
          <w:szCs w:val="18"/>
        </w:rPr>
      </w:pPr>
      <w:r>
        <w:rPr>
          <w:rFonts w:ascii="Arial" w:hAnsi="Arial" w:cs="Arial"/>
          <w:color w:val="auto"/>
          <w:sz w:val="18"/>
          <w:szCs w:val="18"/>
        </w:rPr>
        <w:t xml:space="preserve">V ochranném pásmu distribučních vedení VN a NN nevysazovat žádné dřeviny. </w:t>
      </w:r>
    </w:p>
    <w:p w14:paraId="5D04F0EA" w14:textId="77777777" w:rsidR="00D51799" w:rsidRPr="002706BA" w:rsidRDefault="00D51799">
      <w:pPr>
        <w:tabs>
          <w:tab w:val="left" w:pos="709"/>
          <w:tab w:val="left" w:pos="1701"/>
        </w:tabs>
        <w:rPr>
          <w:color w:val="auto"/>
        </w:rPr>
      </w:pPr>
    </w:p>
    <w:p w14:paraId="219B275D" w14:textId="77777777" w:rsidR="0024218D" w:rsidRPr="00EC5F4A" w:rsidRDefault="0024218D" w:rsidP="00EC5F4A">
      <w:pPr>
        <w:pStyle w:val="Nadpis3"/>
        <w:keepLines/>
        <w:numPr>
          <w:ilvl w:val="0"/>
          <w:numId w:val="0"/>
        </w:numPr>
        <w:spacing w:before="40" w:after="160" w:line="259" w:lineRule="auto"/>
        <w:jc w:val="left"/>
        <w:textAlignment w:val="auto"/>
        <w:rPr>
          <w:color w:val="auto"/>
          <w:sz w:val="22"/>
          <w:szCs w:val="22"/>
        </w:rPr>
      </w:pPr>
      <w:bookmarkStart w:id="60" w:name="_Toc18410574"/>
      <w:r w:rsidRPr="00EC5F4A">
        <w:rPr>
          <w:color w:val="auto"/>
          <w:sz w:val="22"/>
          <w:szCs w:val="22"/>
        </w:rPr>
        <w:t>B.2.7 Základní charakteristika technických a technologických zařízení</w:t>
      </w:r>
      <w:bookmarkEnd w:id="60"/>
    </w:p>
    <w:p w14:paraId="5841D2E8" w14:textId="77777777" w:rsidR="0024218D" w:rsidRPr="00397EFA" w:rsidRDefault="0024218D" w:rsidP="00E370CF">
      <w:pPr>
        <w:pStyle w:val="Nadpis4"/>
        <w:keepLines/>
        <w:numPr>
          <w:ilvl w:val="3"/>
          <w:numId w:val="2"/>
        </w:numPr>
        <w:rPr>
          <w:color w:val="auto"/>
          <w:sz w:val="18"/>
          <w:szCs w:val="18"/>
        </w:rPr>
      </w:pPr>
      <w:bookmarkStart w:id="61" w:name="_Toc18410575"/>
      <w:r w:rsidRPr="00397EFA">
        <w:rPr>
          <w:color w:val="auto"/>
          <w:sz w:val="18"/>
          <w:szCs w:val="18"/>
        </w:rPr>
        <w:t>a) technické řešení</w:t>
      </w:r>
      <w:bookmarkEnd w:id="61"/>
    </w:p>
    <w:p w14:paraId="7044E9FE" w14:textId="77777777" w:rsidR="00BD78FE" w:rsidRPr="002706BA" w:rsidRDefault="00BD78FE" w:rsidP="00BD78FE">
      <w:pPr>
        <w:pStyle w:val="l6"/>
        <w:rPr>
          <w:rFonts w:ascii="Arial" w:hAnsi="Arial" w:cs="Arial"/>
          <w:sz w:val="18"/>
          <w:szCs w:val="18"/>
        </w:rPr>
      </w:pPr>
      <w:r>
        <w:rPr>
          <w:rFonts w:ascii="Arial" w:hAnsi="Arial" w:cs="Arial"/>
          <w:sz w:val="18"/>
          <w:szCs w:val="18"/>
        </w:rPr>
        <w:t xml:space="preserve">Není </w:t>
      </w:r>
      <w:r w:rsidR="00ED3AEE">
        <w:rPr>
          <w:rFonts w:ascii="Arial" w:hAnsi="Arial" w:cs="Arial"/>
          <w:sz w:val="18"/>
          <w:szCs w:val="18"/>
        </w:rPr>
        <w:t>součástí projektu.</w:t>
      </w:r>
    </w:p>
    <w:p w14:paraId="1ED19BB4" w14:textId="77777777" w:rsidR="0024218D" w:rsidRPr="00397EFA" w:rsidRDefault="0024218D" w:rsidP="00E370CF">
      <w:pPr>
        <w:pStyle w:val="Nadpis4"/>
        <w:keepLines/>
        <w:numPr>
          <w:ilvl w:val="3"/>
          <w:numId w:val="2"/>
        </w:numPr>
        <w:rPr>
          <w:b w:val="0"/>
          <w:bCs/>
          <w:sz w:val="18"/>
          <w:szCs w:val="18"/>
        </w:rPr>
      </w:pPr>
      <w:bookmarkStart w:id="62" w:name="_Toc18410576"/>
      <w:r w:rsidRPr="00397EFA">
        <w:rPr>
          <w:color w:val="auto"/>
          <w:sz w:val="18"/>
          <w:szCs w:val="18"/>
        </w:rPr>
        <w:t>b) výčet technických a technologických zařízení</w:t>
      </w:r>
      <w:bookmarkEnd w:id="62"/>
    </w:p>
    <w:p w14:paraId="6A4F078E" w14:textId="77777777" w:rsidR="00BD78FE" w:rsidRDefault="00BD78FE" w:rsidP="00E370CF">
      <w:pPr>
        <w:pStyle w:val="l6"/>
        <w:numPr>
          <w:ilvl w:val="0"/>
          <w:numId w:val="2"/>
        </w:numPr>
        <w:rPr>
          <w:rFonts w:ascii="Arial" w:hAnsi="Arial" w:cs="Arial"/>
          <w:sz w:val="18"/>
          <w:szCs w:val="18"/>
        </w:rPr>
      </w:pPr>
    </w:p>
    <w:p w14:paraId="74E1B124" w14:textId="77777777" w:rsidR="00ED3AEE" w:rsidRPr="002706BA" w:rsidRDefault="00ED3AEE" w:rsidP="00E370CF">
      <w:pPr>
        <w:pStyle w:val="l6"/>
        <w:numPr>
          <w:ilvl w:val="0"/>
          <w:numId w:val="2"/>
        </w:numPr>
        <w:rPr>
          <w:rFonts w:ascii="Arial" w:hAnsi="Arial" w:cs="Arial"/>
          <w:sz w:val="18"/>
          <w:szCs w:val="18"/>
        </w:rPr>
      </w:pPr>
      <w:r>
        <w:rPr>
          <w:rFonts w:ascii="Arial" w:hAnsi="Arial" w:cs="Arial"/>
          <w:sz w:val="18"/>
          <w:szCs w:val="18"/>
        </w:rPr>
        <w:lastRenderedPageBreak/>
        <w:t>Není součástí projektu.</w:t>
      </w:r>
    </w:p>
    <w:p w14:paraId="1155BB20" w14:textId="77777777" w:rsidR="00B07B0A" w:rsidRPr="00EC5F4A" w:rsidRDefault="00B07B0A" w:rsidP="00EC5F4A">
      <w:pPr>
        <w:pStyle w:val="Nadpis3"/>
        <w:keepLines/>
        <w:numPr>
          <w:ilvl w:val="0"/>
          <w:numId w:val="0"/>
        </w:numPr>
        <w:spacing w:before="40" w:after="160" w:line="259" w:lineRule="auto"/>
        <w:jc w:val="left"/>
        <w:textAlignment w:val="auto"/>
        <w:rPr>
          <w:color w:val="auto"/>
          <w:sz w:val="22"/>
          <w:szCs w:val="22"/>
        </w:rPr>
      </w:pPr>
      <w:bookmarkStart w:id="63" w:name="_Toc18410577"/>
      <w:r w:rsidRPr="00EC5F4A">
        <w:rPr>
          <w:color w:val="auto"/>
          <w:sz w:val="22"/>
          <w:szCs w:val="22"/>
        </w:rPr>
        <w:t>B.2.8 Zásady požárně bezpečnostního řešení</w:t>
      </w:r>
      <w:bookmarkEnd w:id="63"/>
    </w:p>
    <w:p w14:paraId="20F876A5" w14:textId="77777777" w:rsidR="001A4F64" w:rsidRPr="001A4F64" w:rsidRDefault="001A4F64" w:rsidP="00E370CF">
      <w:pPr>
        <w:pStyle w:val="Odstavecseseznamem"/>
        <w:numPr>
          <w:ilvl w:val="0"/>
          <w:numId w:val="2"/>
        </w:numPr>
        <w:rPr>
          <w:rFonts w:ascii="Arial" w:hAnsi="Arial" w:cs="Arial"/>
          <w:color w:val="auto"/>
          <w:sz w:val="18"/>
          <w:szCs w:val="18"/>
          <w:lang w:eastAsia="zh-CN"/>
        </w:rPr>
      </w:pPr>
      <w:r w:rsidRPr="001A4F64">
        <w:rPr>
          <w:rFonts w:ascii="Arial" w:hAnsi="Arial" w:cs="Arial"/>
          <w:color w:val="auto"/>
          <w:sz w:val="18"/>
          <w:szCs w:val="18"/>
          <w:lang w:eastAsia="zh-CN"/>
        </w:rPr>
        <w:t xml:space="preserve">Navrhuje se rekonstrukce hřiště a obnova stávající přilehlé komunikace a souvisejících ploch. Hřiště nebudou oplocena, budou sloužit </w:t>
      </w:r>
      <w:r>
        <w:rPr>
          <w:rFonts w:ascii="Arial" w:hAnsi="Arial" w:cs="Arial"/>
          <w:color w:val="auto"/>
          <w:sz w:val="18"/>
          <w:szCs w:val="18"/>
          <w:lang w:eastAsia="zh-CN"/>
        </w:rPr>
        <w:t>základní škole</w:t>
      </w:r>
      <w:r w:rsidRPr="001A4F64">
        <w:rPr>
          <w:rFonts w:ascii="Arial" w:hAnsi="Arial" w:cs="Arial"/>
          <w:color w:val="auto"/>
          <w:sz w:val="18"/>
          <w:szCs w:val="18"/>
          <w:lang w:eastAsia="zh-CN"/>
        </w:rPr>
        <w:t xml:space="preserve"> i veřejnosti. Příjezdná komunikace k ZŠ zůstává stávající, opraví se pouze komunikace mezi hřištěm a ZŠ, na kterou bude umístěna závora. Na hřiště je zajištěn přístup po nově navržených chodnících i pro tělesně postižené v souladu s </w:t>
      </w:r>
      <w:proofErr w:type="spellStart"/>
      <w:r w:rsidRPr="001A4F64">
        <w:rPr>
          <w:rFonts w:ascii="Arial" w:hAnsi="Arial" w:cs="Arial"/>
          <w:color w:val="auto"/>
          <w:sz w:val="18"/>
          <w:szCs w:val="18"/>
          <w:lang w:eastAsia="zh-CN"/>
        </w:rPr>
        <w:t>vyhl</w:t>
      </w:r>
      <w:proofErr w:type="spellEnd"/>
      <w:r w:rsidRPr="001A4F64">
        <w:rPr>
          <w:rFonts w:ascii="Arial" w:hAnsi="Arial" w:cs="Arial"/>
          <w:color w:val="auto"/>
          <w:sz w:val="18"/>
          <w:szCs w:val="18"/>
          <w:lang w:eastAsia="zh-CN"/>
        </w:rPr>
        <w:t>. 398/2009 Sb.</w:t>
      </w:r>
    </w:p>
    <w:p w14:paraId="76EC5E5F" w14:textId="77777777" w:rsidR="001A4F64" w:rsidRPr="001A4F64" w:rsidRDefault="001A4F64" w:rsidP="00E370CF">
      <w:pPr>
        <w:pStyle w:val="Odstavecseseznamem1"/>
        <w:numPr>
          <w:ilvl w:val="0"/>
          <w:numId w:val="2"/>
        </w:numPr>
        <w:tabs>
          <w:tab w:val="left" w:pos="2268"/>
        </w:tabs>
        <w:rPr>
          <w:rFonts w:cs="Arial"/>
          <w:szCs w:val="18"/>
          <w:lang w:eastAsia="zh-CN"/>
        </w:rPr>
      </w:pPr>
      <w:r w:rsidRPr="001A4F64">
        <w:rPr>
          <w:rFonts w:cs="Arial"/>
          <w:szCs w:val="18"/>
          <w:lang w:eastAsia="zh-CN"/>
        </w:rPr>
        <w:t>V místech stávajícího hřiště se vybuduje nové víceúčelové sportoviště (volejbal. nohejbal, ba</w:t>
      </w:r>
      <w:r w:rsidR="00D003CD">
        <w:rPr>
          <w:rFonts w:cs="Arial"/>
          <w:szCs w:val="18"/>
          <w:lang w:eastAsia="zh-CN"/>
        </w:rPr>
        <w:t>d</w:t>
      </w:r>
      <w:r w:rsidRPr="001A4F64">
        <w:rPr>
          <w:rFonts w:cs="Arial"/>
          <w:szCs w:val="18"/>
          <w:lang w:eastAsia="zh-CN"/>
        </w:rPr>
        <w:t xml:space="preserve">minton, košíková) – sportovní plocha z lité gumy EPDM oplocená klecovým systémem CAVEA výšky </w:t>
      </w:r>
      <w:smartTag w:uri="urn:schemas-microsoft-com:office:smarttags" w:element="metricconverter">
        <w:smartTagPr>
          <w:attr w:name="ProductID" w:val="4 m"/>
        </w:smartTagPr>
        <w:r w:rsidRPr="001A4F64">
          <w:rPr>
            <w:rFonts w:cs="Arial"/>
            <w:szCs w:val="18"/>
            <w:lang w:eastAsia="zh-CN"/>
          </w:rPr>
          <w:t>4 m</w:t>
        </w:r>
      </w:smartTag>
      <w:r w:rsidRPr="001A4F64">
        <w:rPr>
          <w:rFonts w:cs="Arial"/>
          <w:szCs w:val="18"/>
          <w:lang w:eastAsia="zh-CN"/>
        </w:rPr>
        <w:t xml:space="preserve"> a sportovní plocha EPDM s </w:t>
      </w:r>
      <w:proofErr w:type="spellStart"/>
      <w:r w:rsidRPr="001A4F64">
        <w:rPr>
          <w:rFonts w:cs="Arial"/>
          <w:szCs w:val="18"/>
          <w:lang w:eastAsia="zh-CN"/>
        </w:rPr>
        <w:t>workoutovým</w:t>
      </w:r>
      <w:proofErr w:type="spellEnd"/>
      <w:r w:rsidRPr="001A4F64">
        <w:rPr>
          <w:rFonts w:cs="Arial"/>
          <w:szCs w:val="18"/>
          <w:lang w:eastAsia="zh-CN"/>
        </w:rPr>
        <w:t xml:space="preserve"> vybavením.</w:t>
      </w:r>
    </w:p>
    <w:p w14:paraId="64ED58D2" w14:textId="77777777" w:rsidR="001A4F64" w:rsidRPr="001A4F64" w:rsidRDefault="001A4F64" w:rsidP="00E370CF">
      <w:pPr>
        <w:pStyle w:val="Odstavecseseznamem"/>
        <w:numPr>
          <w:ilvl w:val="0"/>
          <w:numId w:val="2"/>
        </w:numPr>
        <w:tabs>
          <w:tab w:val="left" w:pos="0"/>
          <w:tab w:val="left" w:pos="709"/>
        </w:tabs>
        <w:rPr>
          <w:rFonts w:ascii="Arial" w:hAnsi="Arial" w:cs="Arial"/>
          <w:color w:val="auto"/>
          <w:sz w:val="18"/>
          <w:szCs w:val="18"/>
          <w:lang w:eastAsia="zh-CN"/>
        </w:rPr>
      </w:pPr>
      <w:r w:rsidRPr="001A4F64">
        <w:rPr>
          <w:rFonts w:ascii="Arial" w:hAnsi="Arial" w:cs="Arial"/>
          <w:color w:val="auto"/>
          <w:sz w:val="18"/>
          <w:szCs w:val="18"/>
          <w:lang w:eastAsia="zh-CN"/>
        </w:rPr>
        <w:t xml:space="preserve">Nová konstrukce komunikace je dimenzována na pojezd vozidel kategorie N2 – vozidla do 12 t. Mezi hřišti a kolem nich budou dlážděné plochy z betonové dlažby. Hřiště nevyžaduje napojení na technickou infrastrukturu, osvětlení herních ploch není součástí stavby. </w:t>
      </w:r>
    </w:p>
    <w:p w14:paraId="0075694D" w14:textId="77777777" w:rsidR="001A4F64" w:rsidRPr="001A4F64" w:rsidRDefault="001A4F64" w:rsidP="00E370CF">
      <w:pPr>
        <w:pStyle w:val="Zkladntextodsazen2"/>
        <w:numPr>
          <w:ilvl w:val="0"/>
          <w:numId w:val="2"/>
        </w:numPr>
        <w:rPr>
          <w:rFonts w:eastAsia="Calibri"/>
          <w:color w:val="auto"/>
          <w:szCs w:val="18"/>
        </w:rPr>
      </w:pPr>
      <w:r w:rsidRPr="001A4F64">
        <w:rPr>
          <w:rFonts w:eastAsia="Calibri"/>
          <w:color w:val="auto"/>
          <w:szCs w:val="18"/>
        </w:rPr>
        <w:t xml:space="preserve">Normy pro požární bezpečnost řady ČSN 7308  se vztahují pouze na pozemní objekty (budovy), popř. volné skládky. Hřiště tedy nelze z hlediska požární bezpečnosti posuzovat. </w:t>
      </w:r>
    </w:p>
    <w:p w14:paraId="33556FDD" w14:textId="77777777" w:rsidR="001A4F64" w:rsidRPr="001A4F64" w:rsidRDefault="001A4F64" w:rsidP="00E370CF">
      <w:pPr>
        <w:pStyle w:val="Zkladntextodsazen2"/>
        <w:numPr>
          <w:ilvl w:val="0"/>
          <w:numId w:val="2"/>
        </w:numPr>
        <w:rPr>
          <w:rFonts w:eastAsia="Calibri"/>
          <w:color w:val="auto"/>
          <w:szCs w:val="18"/>
        </w:rPr>
      </w:pPr>
      <w:r w:rsidRPr="001A4F64">
        <w:rPr>
          <w:rFonts w:eastAsia="Calibri"/>
          <w:color w:val="auto"/>
          <w:szCs w:val="18"/>
        </w:rPr>
        <w:t xml:space="preserve">Jedná se o rekonstrukci stávající asfaltové plochy, která není nástupní plochou pro požární vozidla, protože dle čl. 12.4.4 ČSN 730802 přilehlé bytové domy a ZŠ mají požární výšku menší jak </w:t>
      </w:r>
      <w:smartTag w:uri="urn:schemas-microsoft-com:office:smarttags" w:element="metricconverter">
        <w:smartTagPr>
          <w:attr w:name="ProductID" w:val="12 m"/>
        </w:smartTagPr>
        <w:r w:rsidRPr="001A4F64">
          <w:rPr>
            <w:rFonts w:eastAsia="Calibri"/>
            <w:color w:val="auto"/>
            <w:szCs w:val="18"/>
          </w:rPr>
          <w:t>12 m</w:t>
        </w:r>
      </w:smartTag>
      <w:r w:rsidRPr="001A4F64">
        <w:rPr>
          <w:rFonts w:eastAsia="Calibri"/>
          <w:color w:val="auto"/>
          <w:szCs w:val="18"/>
        </w:rPr>
        <w:t xml:space="preserve"> (BD mají 5 nadzemních podlaží tj. požární výška h = 4 x 2,7 = cca </w:t>
      </w:r>
      <w:smartTag w:uri="urn:schemas-microsoft-com:office:smarttags" w:element="metricconverter">
        <w:smartTagPr>
          <w:attr w:name="ProductID" w:val="10,8 m"/>
        </w:smartTagPr>
        <w:r w:rsidRPr="001A4F64">
          <w:rPr>
            <w:rFonts w:eastAsia="Calibri"/>
            <w:color w:val="auto"/>
            <w:szCs w:val="18"/>
          </w:rPr>
          <w:t>10,8 m</w:t>
        </w:r>
      </w:smartTag>
      <w:r w:rsidRPr="001A4F64">
        <w:rPr>
          <w:rFonts w:eastAsia="Calibri"/>
          <w:color w:val="auto"/>
          <w:szCs w:val="18"/>
        </w:rPr>
        <w:t xml:space="preserve">, ZŠ má 3 nadzemní podlaží tj.  h = 2 x 3,3 = cca </w:t>
      </w:r>
      <w:smartTag w:uri="urn:schemas-microsoft-com:office:smarttags" w:element="metricconverter">
        <w:smartTagPr>
          <w:attr w:name="ProductID" w:val="6,6 m"/>
        </w:smartTagPr>
        <w:r w:rsidRPr="001A4F64">
          <w:rPr>
            <w:rFonts w:eastAsia="Calibri"/>
            <w:color w:val="auto"/>
            <w:szCs w:val="18"/>
          </w:rPr>
          <w:t>6,6 m</w:t>
        </w:r>
      </w:smartTag>
      <w:r w:rsidRPr="001A4F64">
        <w:rPr>
          <w:rFonts w:eastAsia="Calibri"/>
          <w:color w:val="auto"/>
          <w:szCs w:val="18"/>
        </w:rPr>
        <w:t>).</w:t>
      </w:r>
    </w:p>
    <w:p w14:paraId="6FB1304C" w14:textId="77777777" w:rsidR="001A4F64" w:rsidRDefault="001A4F64" w:rsidP="00E370CF">
      <w:pPr>
        <w:pStyle w:val="Zkladntextodsazen2"/>
        <w:numPr>
          <w:ilvl w:val="0"/>
          <w:numId w:val="2"/>
        </w:numPr>
        <w:rPr>
          <w:rFonts w:eastAsia="Calibri"/>
          <w:color w:val="auto"/>
          <w:szCs w:val="18"/>
        </w:rPr>
      </w:pPr>
    </w:p>
    <w:p w14:paraId="7B96D618" w14:textId="77777777" w:rsidR="001A4F64" w:rsidRPr="001A4F64" w:rsidRDefault="001A4F64" w:rsidP="00E370CF">
      <w:pPr>
        <w:pStyle w:val="Zkladntextodsazen2"/>
        <w:numPr>
          <w:ilvl w:val="0"/>
          <w:numId w:val="2"/>
        </w:numPr>
        <w:rPr>
          <w:rFonts w:eastAsia="Calibri"/>
          <w:color w:val="auto"/>
          <w:szCs w:val="18"/>
        </w:rPr>
      </w:pPr>
      <w:r w:rsidRPr="001A4F64">
        <w:rPr>
          <w:rFonts w:eastAsia="Calibri"/>
          <w:color w:val="auto"/>
          <w:szCs w:val="18"/>
        </w:rPr>
        <w:t xml:space="preserve">Komunikace šířky </w:t>
      </w:r>
      <w:smartTag w:uri="urn:schemas-microsoft-com:office:smarttags" w:element="metricconverter">
        <w:smartTagPr>
          <w:attr w:name="ProductID" w:val="3,0 m"/>
        </w:smartTagPr>
        <w:r w:rsidRPr="001A4F64">
          <w:rPr>
            <w:rFonts w:eastAsia="Calibri"/>
            <w:color w:val="auto"/>
            <w:szCs w:val="18"/>
          </w:rPr>
          <w:t>3,0 m</w:t>
        </w:r>
      </w:smartTag>
      <w:r w:rsidRPr="001A4F64">
        <w:rPr>
          <w:rFonts w:eastAsia="Calibri"/>
          <w:color w:val="auto"/>
          <w:szCs w:val="18"/>
        </w:rPr>
        <w:t xml:space="preserve"> bude rekonstruována dle ČSN 736110/2006 – Projektování místních komunikací. Situování  komunikace, vč. napojení, zůstává stávající.  </w:t>
      </w:r>
    </w:p>
    <w:p w14:paraId="64A05053" w14:textId="77777777" w:rsidR="001A4F64" w:rsidRDefault="001A4F64" w:rsidP="00E370CF">
      <w:pPr>
        <w:pStyle w:val="Nadpis4"/>
        <w:numPr>
          <w:ilvl w:val="3"/>
          <w:numId w:val="2"/>
        </w:numPr>
        <w:rPr>
          <w:color w:val="auto"/>
        </w:rPr>
      </w:pPr>
    </w:p>
    <w:p w14:paraId="753678DC" w14:textId="77777777" w:rsidR="00B07B0A" w:rsidRPr="00EC5F4A" w:rsidRDefault="00B07B0A" w:rsidP="00EC5F4A">
      <w:pPr>
        <w:pStyle w:val="Nadpis3"/>
        <w:keepLines/>
        <w:numPr>
          <w:ilvl w:val="0"/>
          <w:numId w:val="0"/>
        </w:numPr>
        <w:spacing w:before="40" w:after="160" w:line="259" w:lineRule="auto"/>
        <w:jc w:val="left"/>
        <w:textAlignment w:val="auto"/>
        <w:rPr>
          <w:color w:val="auto"/>
          <w:sz w:val="22"/>
          <w:szCs w:val="22"/>
        </w:rPr>
      </w:pPr>
      <w:bookmarkStart w:id="64" w:name="_Toc18410578"/>
      <w:r w:rsidRPr="00EC5F4A">
        <w:rPr>
          <w:color w:val="auto"/>
          <w:sz w:val="22"/>
          <w:szCs w:val="22"/>
        </w:rPr>
        <w:t>B.2.9 Úspora energie a tepelná ochrana</w:t>
      </w:r>
      <w:bookmarkEnd w:id="64"/>
    </w:p>
    <w:p w14:paraId="45C781AA" w14:textId="77777777" w:rsidR="00BD78FE" w:rsidRDefault="00BD78FE" w:rsidP="00BD78FE">
      <w:r>
        <w:t>Není součástí návrhu.</w:t>
      </w:r>
    </w:p>
    <w:p w14:paraId="11C62669" w14:textId="77777777" w:rsidR="001D1D5F" w:rsidRPr="00BD78FE" w:rsidRDefault="001D1D5F" w:rsidP="00BD78FE"/>
    <w:p w14:paraId="79BC40D7" w14:textId="77777777" w:rsidR="00B07B0A" w:rsidRPr="00EC5F4A" w:rsidRDefault="00B07B0A" w:rsidP="00EC5F4A">
      <w:pPr>
        <w:pStyle w:val="Nadpis3"/>
        <w:keepLines/>
        <w:numPr>
          <w:ilvl w:val="0"/>
          <w:numId w:val="0"/>
        </w:numPr>
        <w:spacing w:before="40" w:after="160" w:line="259" w:lineRule="auto"/>
        <w:jc w:val="left"/>
        <w:textAlignment w:val="auto"/>
        <w:rPr>
          <w:color w:val="auto"/>
          <w:sz w:val="22"/>
          <w:szCs w:val="22"/>
        </w:rPr>
      </w:pPr>
      <w:bookmarkStart w:id="65" w:name="_Toc18410579"/>
      <w:r w:rsidRPr="00EC5F4A">
        <w:rPr>
          <w:color w:val="auto"/>
          <w:sz w:val="22"/>
          <w:szCs w:val="22"/>
        </w:rPr>
        <w:t>B.2.10 Hygienické požadavky na stavby, požadavky na pracovní a komunální prostředí</w:t>
      </w:r>
      <w:bookmarkEnd w:id="65"/>
    </w:p>
    <w:p w14:paraId="461068DF" w14:textId="77777777" w:rsidR="00B07B0A" w:rsidRPr="002706BA" w:rsidRDefault="00B07B0A" w:rsidP="00E370CF">
      <w:pPr>
        <w:pStyle w:val="l6"/>
        <w:numPr>
          <w:ilvl w:val="0"/>
          <w:numId w:val="2"/>
        </w:numPr>
        <w:rPr>
          <w:rFonts w:ascii="Arial" w:hAnsi="Arial" w:cs="Arial"/>
          <w:sz w:val="18"/>
          <w:szCs w:val="18"/>
        </w:rPr>
      </w:pPr>
      <w:r w:rsidRPr="002706BA">
        <w:rPr>
          <w:rFonts w:ascii="Arial" w:hAnsi="Arial" w:cs="Arial"/>
          <w:sz w:val="18"/>
          <w:szCs w:val="18"/>
        </w:rPr>
        <w:t>Zásady řešení parametrů stavby - větrání, vytápění, osvětlení, zásobování vodou, odpadů apod., a dále zásady řešení vlivu stavby na okolí - vibrace, hluk, prašnost apod.</w:t>
      </w:r>
    </w:p>
    <w:p w14:paraId="7E941B15" w14:textId="77777777" w:rsidR="00B07B0A" w:rsidRPr="00EC5F4A" w:rsidRDefault="00B07B0A" w:rsidP="00EC5F4A">
      <w:pPr>
        <w:pStyle w:val="Nadpis3"/>
        <w:keepLines/>
        <w:numPr>
          <w:ilvl w:val="0"/>
          <w:numId w:val="0"/>
        </w:numPr>
        <w:spacing w:before="40" w:after="160" w:line="259" w:lineRule="auto"/>
        <w:jc w:val="left"/>
        <w:textAlignment w:val="auto"/>
        <w:rPr>
          <w:color w:val="auto"/>
          <w:sz w:val="22"/>
          <w:szCs w:val="22"/>
        </w:rPr>
      </w:pPr>
      <w:bookmarkStart w:id="66" w:name="_Toc18410580"/>
      <w:r w:rsidRPr="00EC5F4A">
        <w:rPr>
          <w:color w:val="auto"/>
          <w:sz w:val="22"/>
          <w:szCs w:val="22"/>
        </w:rPr>
        <w:t>B.2.11 Zásady ochrany stavby před negativními účinky vnějšího prostředí</w:t>
      </w:r>
      <w:bookmarkEnd w:id="66"/>
    </w:p>
    <w:p w14:paraId="12E0004C" w14:textId="77777777" w:rsidR="00B07B0A" w:rsidRPr="007D60BE" w:rsidRDefault="00B07B0A" w:rsidP="00E370CF">
      <w:pPr>
        <w:pStyle w:val="Nadpis4"/>
        <w:keepLines/>
        <w:numPr>
          <w:ilvl w:val="3"/>
          <w:numId w:val="2"/>
        </w:numPr>
        <w:rPr>
          <w:color w:val="auto"/>
          <w:sz w:val="18"/>
          <w:szCs w:val="18"/>
        </w:rPr>
      </w:pPr>
      <w:bookmarkStart w:id="67" w:name="_Toc18410581"/>
      <w:r w:rsidRPr="007D60BE">
        <w:rPr>
          <w:i/>
          <w:iCs/>
          <w:color w:val="auto"/>
          <w:sz w:val="18"/>
          <w:szCs w:val="18"/>
        </w:rPr>
        <w:t>a)</w:t>
      </w:r>
      <w:r w:rsidRPr="007D60BE">
        <w:rPr>
          <w:color w:val="auto"/>
          <w:sz w:val="18"/>
          <w:szCs w:val="18"/>
        </w:rPr>
        <w:t xml:space="preserve"> ochrana před pronikáním radonu z podloží</w:t>
      </w:r>
      <w:bookmarkEnd w:id="67"/>
    </w:p>
    <w:p w14:paraId="36782D44" w14:textId="77777777" w:rsidR="00A95799" w:rsidRPr="007D60BE" w:rsidRDefault="00A95799" w:rsidP="00E370CF">
      <w:pPr>
        <w:pStyle w:val="l6"/>
        <w:numPr>
          <w:ilvl w:val="0"/>
          <w:numId w:val="2"/>
        </w:numPr>
        <w:rPr>
          <w:rFonts w:ascii="Arial" w:hAnsi="Arial" w:cs="Arial"/>
          <w:sz w:val="18"/>
          <w:szCs w:val="18"/>
        </w:rPr>
      </w:pPr>
      <w:r w:rsidRPr="007D60BE">
        <w:rPr>
          <w:rFonts w:ascii="Arial" w:hAnsi="Arial" w:cs="Arial"/>
          <w:sz w:val="18"/>
          <w:szCs w:val="18"/>
        </w:rPr>
        <w:t>Není součástí projektu.</w:t>
      </w:r>
    </w:p>
    <w:p w14:paraId="3B6D5262" w14:textId="77777777" w:rsidR="00A95799" w:rsidRPr="007D60BE" w:rsidRDefault="00A95799" w:rsidP="00E370CF">
      <w:pPr>
        <w:pStyle w:val="l6"/>
        <w:numPr>
          <w:ilvl w:val="0"/>
          <w:numId w:val="2"/>
        </w:numPr>
        <w:rPr>
          <w:rStyle w:val="PromnnHTML"/>
          <w:rFonts w:ascii="Arial" w:hAnsi="Arial" w:cs="Arial"/>
          <w:i w:val="0"/>
          <w:iCs w:val="0"/>
          <w:sz w:val="18"/>
          <w:szCs w:val="18"/>
        </w:rPr>
      </w:pPr>
    </w:p>
    <w:p w14:paraId="6BFE5AC8" w14:textId="77777777" w:rsidR="00B07B0A" w:rsidRPr="007D60BE" w:rsidRDefault="00B07B0A" w:rsidP="00E370CF">
      <w:pPr>
        <w:pStyle w:val="Nadpis4"/>
        <w:keepLines/>
        <w:numPr>
          <w:ilvl w:val="3"/>
          <w:numId w:val="2"/>
        </w:numPr>
        <w:rPr>
          <w:i/>
          <w:iCs/>
          <w:color w:val="auto"/>
          <w:sz w:val="18"/>
          <w:szCs w:val="18"/>
        </w:rPr>
      </w:pPr>
      <w:bookmarkStart w:id="68" w:name="_Toc18410582"/>
      <w:r w:rsidRPr="007D60BE">
        <w:rPr>
          <w:color w:val="auto"/>
          <w:sz w:val="18"/>
          <w:szCs w:val="18"/>
        </w:rPr>
        <w:t>b)</w:t>
      </w:r>
      <w:r w:rsidRPr="007D60BE">
        <w:rPr>
          <w:i/>
          <w:iCs/>
          <w:color w:val="auto"/>
          <w:sz w:val="18"/>
          <w:szCs w:val="18"/>
        </w:rPr>
        <w:t xml:space="preserve"> ochrana před bludnými proudy</w:t>
      </w:r>
      <w:bookmarkEnd w:id="68"/>
    </w:p>
    <w:p w14:paraId="17ED9B0D" w14:textId="77777777" w:rsidR="00A95799" w:rsidRPr="007D60BE" w:rsidRDefault="00A95799" w:rsidP="00E370CF">
      <w:pPr>
        <w:pStyle w:val="l6"/>
        <w:numPr>
          <w:ilvl w:val="0"/>
          <w:numId w:val="2"/>
        </w:numPr>
        <w:rPr>
          <w:rFonts w:ascii="Arial" w:hAnsi="Arial" w:cs="Arial"/>
          <w:sz w:val="18"/>
          <w:szCs w:val="18"/>
        </w:rPr>
      </w:pPr>
      <w:r w:rsidRPr="007D60BE">
        <w:rPr>
          <w:rFonts w:ascii="Arial" w:hAnsi="Arial" w:cs="Arial"/>
          <w:sz w:val="18"/>
          <w:szCs w:val="18"/>
        </w:rPr>
        <w:t>Není součástí projektu.</w:t>
      </w:r>
    </w:p>
    <w:p w14:paraId="116206E2" w14:textId="77777777" w:rsidR="00A95799" w:rsidRPr="007D60BE" w:rsidRDefault="00A95799" w:rsidP="00E370CF">
      <w:pPr>
        <w:pStyle w:val="l6"/>
        <w:numPr>
          <w:ilvl w:val="0"/>
          <w:numId w:val="2"/>
        </w:numPr>
        <w:rPr>
          <w:rStyle w:val="PromnnHTML"/>
          <w:rFonts w:ascii="Arial" w:hAnsi="Arial" w:cs="Arial"/>
          <w:iCs w:val="0"/>
          <w:sz w:val="18"/>
          <w:szCs w:val="18"/>
        </w:rPr>
      </w:pPr>
    </w:p>
    <w:p w14:paraId="78AED8AD" w14:textId="77777777" w:rsidR="00BD78FE" w:rsidRPr="007D60BE" w:rsidRDefault="00B07B0A" w:rsidP="00E370CF">
      <w:pPr>
        <w:pStyle w:val="Nadpis4"/>
        <w:keepLines/>
        <w:numPr>
          <w:ilvl w:val="3"/>
          <w:numId w:val="2"/>
        </w:numPr>
        <w:rPr>
          <w:color w:val="auto"/>
          <w:sz w:val="18"/>
          <w:szCs w:val="18"/>
        </w:rPr>
      </w:pPr>
      <w:bookmarkStart w:id="69" w:name="_Toc18410583"/>
      <w:r w:rsidRPr="007D60BE">
        <w:rPr>
          <w:i/>
          <w:iCs/>
          <w:color w:val="auto"/>
          <w:sz w:val="18"/>
          <w:szCs w:val="18"/>
        </w:rPr>
        <w:t>c)</w:t>
      </w:r>
      <w:r w:rsidRPr="007D60BE">
        <w:rPr>
          <w:color w:val="auto"/>
          <w:sz w:val="18"/>
          <w:szCs w:val="18"/>
        </w:rPr>
        <w:t xml:space="preserve"> ochrana před technickou seizmicitou</w:t>
      </w:r>
      <w:bookmarkEnd w:id="69"/>
    </w:p>
    <w:p w14:paraId="66BB571C" w14:textId="77777777" w:rsidR="007B1DE3" w:rsidRPr="007D60BE" w:rsidRDefault="007B1DE3" w:rsidP="00E370CF">
      <w:pPr>
        <w:pStyle w:val="l6"/>
        <w:numPr>
          <w:ilvl w:val="0"/>
          <w:numId w:val="2"/>
        </w:numPr>
        <w:rPr>
          <w:rFonts w:ascii="Arial" w:hAnsi="Arial" w:cs="Arial"/>
          <w:sz w:val="18"/>
          <w:szCs w:val="18"/>
        </w:rPr>
      </w:pPr>
      <w:r w:rsidRPr="007D60BE">
        <w:rPr>
          <w:rFonts w:ascii="Arial" w:hAnsi="Arial" w:cs="Arial"/>
          <w:sz w:val="18"/>
          <w:szCs w:val="18"/>
        </w:rPr>
        <w:t>Není součástí projektu.</w:t>
      </w:r>
    </w:p>
    <w:p w14:paraId="3C09CD86" w14:textId="77777777" w:rsidR="00A95799" w:rsidRPr="007D60BE" w:rsidRDefault="00A95799" w:rsidP="00E370CF">
      <w:pPr>
        <w:pStyle w:val="l6"/>
        <w:numPr>
          <w:ilvl w:val="0"/>
          <w:numId w:val="2"/>
        </w:numPr>
        <w:rPr>
          <w:rFonts w:ascii="Arial" w:hAnsi="Arial" w:cs="Arial"/>
          <w:sz w:val="18"/>
          <w:szCs w:val="18"/>
        </w:rPr>
      </w:pPr>
    </w:p>
    <w:p w14:paraId="5F1E6D49" w14:textId="77777777" w:rsidR="00B07B0A" w:rsidRPr="007D60BE" w:rsidRDefault="00B07B0A" w:rsidP="00E370CF">
      <w:pPr>
        <w:pStyle w:val="Nadpis4"/>
        <w:keepLines/>
        <w:numPr>
          <w:ilvl w:val="3"/>
          <w:numId w:val="2"/>
        </w:numPr>
        <w:rPr>
          <w:i/>
          <w:iCs/>
          <w:color w:val="auto"/>
          <w:sz w:val="18"/>
          <w:szCs w:val="18"/>
        </w:rPr>
      </w:pPr>
      <w:bookmarkStart w:id="70" w:name="_Toc18410584"/>
      <w:r w:rsidRPr="007D60BE">
        <w:rPr>
          <w:color w:val="auto"/>
          <w:sz w:val="18"/>
          <w:szCs w:val="18"/>
        </w:rPr>
        <w:t>d)</w:t>
      </w:r>
      <w:r w:rsidRPr="007D60BE">
        <w:rPr>
          <w:i/>
          <w:iCs/>
          <w:color w:val="auto"/>
          <w:sz w:val="18"/>
          <w:szCs w:val="18"/>
        </w:rPr>
        <w:t xml:space="preserve"> ochrana před hlukem</w:t>
      </w:r>
      <w:bookmarkEnd w:id="70"/>
    </w:p>
    <w:p w14:paraId="2D538108" w14:textId="77777777" w:rsidR="007B1DE3" w:rsidRPr="007D60BE" w:rsidRDefault="007B1DE3" w:rsidP="00E370CF">
      <w:pPr>
        <w:pStyle w:val="l6"/>
        <w:numPr>
          <w:ilvl w:val="0"/>
          <w:numId w:val="2"/>
        </w:numPr>
        <w:rPr>
          <w:rFonts w:ascii="Arial" w:hAnsi="Arial" w:cs="Arial"/>
          <w:sz w:val="18"/>
          <w:szCs w:val="18"/>
        </w:rPr>
      </w:pPr>
      <w:r w:rsidRPr="007D60BE">
        <w:rPr>
          <w:rFonts w:ascii="Arial" w:hAnsi="Arial" w:cs="Arial"/>
          <w:sz w:val="18"/>
          <w:szCs w:val="18"/>
        </w:rPr>
        <w:t>Není součástí projektu.</w:t>
      </w:r>
    </w:p>
    <w:p w14:paraId="7789DEE1" w14:textId="77777777" w:rsidR="00A95799" w:rsidRPr="007D60BE" w:rsidRDefault="00A95799" w:rsidP="00E370CF">
      <w:pPr>
        <w:pStyle w:val="l6"/>
        <w:numPr>
          <w:ilvl w:val="0"/>
          <w:numId w:val="2"/>
        </w:numPr>
        <w:rPr>
          <w:rFonts w:ascii="Arial" w:hAnsi="Arial" w:cs="Arial"/>
          <w:i/>
          <w:sz w:val="18"/>
          <w:szCs w:val="18"/>
        </w:rPr>
      </w:pPr>
    </w:p>
    <w:p w14:paraId="7F3848CF" w14:textId="77777777" w:rsidR="00B07B0A" w:rsidRPr="007D60BE" w:rsidRDefault="00B07B0A" w:rsidP="00E370CF">
      <w:pPr>
        <w:pStyle w:val="Nadpis4"/>
        <w:keepLines/>
        <w:numPr>
          <w:ilvl w:val="3"/>
          <w:numId w:val="2"/>
        </w:numPr>
        <w:rPr>
          <w:color w:val="auto"/>
          <w:sz w:val="18"/>
          <w:szCs w:val="18"/>
        </w:rPr>
      </w:pPr>
      <w:bookmarkStart w:id="71" w:name="_Toc18410585"/>
      <w:r w:rsidRPr="007D60BE">
        <w:rPr>
          <w:i/>
          <w:iCs/>
          <w:color w:val="auto"/>
          <w:sz w:val="18"/>
          <w:szCs w:val="18"/>
        </w:rPr>
        <w:t>e)</w:t>
      </w:r>
      <w:r w:rsidRPr="007D60BE">
        <w:rPr>
          <w:color w:val="auto"/>
          <w:sz w:val="18"/>
          <w:szCs w:val="18"/>
        </w:rPr>
        <w:t xml:space="preserve"> protipovodňová opatření</w:t>
      </w:r>
      <w:bookmarkEnd w:id="71"/>
    </w:p>
    <w:p w14:paraId="2D4E1CC5" w14:textId="77777777" w:rsidR="007B1DE3" w:rsidRPr="007D60BE" w:rsidRDefault="007B1DE3" w:rsidP="00E370CF">
      <w:pPr>
        <w:pStyle w:val="l6"/>
        <w:numPr>
          <w:ilvl w:val="0"/>
          <w:numId w:val="2"/>
        </w:numPr>
        <w:rPr>
          <w:rFonts w:ascii="Arial" w:hAnsi="Arial" w:cs="Arial"/>
          <w:sz w:val="18"/>
          <w:szCs w:val="18"/>
        </w:rPr>
      </w:pPr>
      <w:r w:rsidRPr="007D60BE">
        <w:rPr>
          <w:rFonts w:ascii="Arial" w:hAnsi="Arial" w:cs="Arial"/>
          <w:sz w:val="18"/>
          <w:szCs w:val="18"/>
        </w:rPr>
        <w:t>Není součástí projektu.</w:t>
      </w:r>
    </w:p>
    <w:p w14:paraId="28B276E0" w14:textId="77777777" w:rsidR="00A95799" w:rsidRPr="007D60BE" w:rsidRDefault="00A95799" w:rsidP="00E370CF">
      <w:pPr>
        <w:pStyle w:val="l6"/>
        <w:numPr>
          <w:ilvl w:val="0"/>
          <w:numId w:val="2"/>
        </w:numPr>
        <w:rPr>
          <w:rFonts w:ascii="Arial" w:hAnsi="Arial" w:cs="Arial"/>
          <w:i/>
          <w:sz w:val="18"/>
          <w:szCs w:val="18"/>
        </w:rPr>
      </w:pPr>
    </w:p>
    <w:p w14:paraId="618749E3" w14:textId="77777777" w:rsidR="00B07B0A" w:rsidRPr="007D60BE" w:rsidRDefault="00B07B0A" w:rsidP="00E370CF">
      <w:pPr>
        <w:pStyle w:val="Nadpis4"/>
        <w:keepLines/>
        <w:numPr>
          <w:ilvl w:val="3"/>
          <w:numId w:val="2"/>
        </w:numPr>
        <w:rPr>
          <w:i/>
          <w:iCs/>
          <w:color w:val="auto"/>
          <w:sz w:val="18"/>
          <w:szCs w:val="18"/>
        </w:rPr>
      </w:pPr>
      <w:bookmarkStart w:id="72" w:name="_Toc18410586"/>
      <w:r w:rsidRPr="007D60BE">
        <w:rPr>
          <w:color w:val="auto"/>
          <w:sz w:val="18"/>
          <w:szCs w:val="18"/>
        </w:rPr>
        <w:t>f)</w:t>
      </w:r>
      <w:r w:rsidRPr="007D60BE">
        <w:rPr>
          <w:i/>
          <w:iCs/>
          <w:color w:val="auto"/>
          <w:sz w:val="18"/>
          <w:szCs w:val="18"/>
        </w:rPr>
        <w:t xml:space="preserve"> ostatní účinky - vliv poddolování, výskyt metanu apod</w:t>
      </w:r>
      <w:r w:rsidR="00A95799" w:rsidRPr="007D60BE">
        <w:rPr>
          <w:i/>
          <w:iCs/>
          <w:color w:val="auto"/>
          <w:sz w:val="18"/>
          <w:szCs w:val="18"/>
        </w:rPr>
        <w:t>.</w:t>
      </w:r>
      <w:bookmarkEnd w:id="72"/>
    </w:p>
    <w:p w14:paraId="1E2A737E" w14:textId="77777777" w:rsidR="007B1DE3" w:rsidRPr="002706BA" w:rsidRDefault="007B1DE3" w:rsidP="00E370CF">
      <w:pPr>
        <w:pStyle w:val="l6"/>
        <w:numPr>
          <w:ilvl w:val="0"/>
          <w:numId w:val="2"/>
        </w:numPr>
        <w:rPr>
          <w:rFonts w:ascii="Arial" w:hAnsi="Arial" w:cs="Arial"/>
          <w:sz w:val="18"/>
          <w:szCs w:val="18"/>
        </w:rPr>
      </w:pPr>
      <w:r>
        <w:rPr>
          <w:rFonts w:ascii="Arial" w:hAnsi="Arial" w:cs="Arial"/>
          <w:sz w:val="18"/>
          <w:szCs w:val="18"/>
        </w:rPr>
        <w:t>Není součástí projektu.</w:t>
      </w:r>
    </w:p>
    <w:p w14:paraId="5D9D5D12" w14:textId="77777777" w:rsidR="00B07B0A" w:rsidRPr="002706BA" w:rsidRDefault="00B07B0A" w:rsidP="00E370CF">
      <w:pPr>
        <w:pStyle w:val="l4"/>
        <w:numPr>
          <w:ilvl w:val="0"/>
          <w:numId w:val="2"/>
        </w:numPr>
        <w:rPr>
          <w:rFonts w:ascii="Arial" w:hAnsi="Arial" w:cs="Arial"/>
          <w:sz w:val="18"/>
          <w:szCs w:val="18"/>
        </w:rPr>
      </w:pPr>
    </w:p>
    <w:p w14:paraId="7908737F" w14:textId="77777777" w:rsidR="00B07B0A" w:rsidRPr="002F4519" w:rsidRDefault="00B07B0A" w:rsidP="00E370CF">
      <w:pPr>
        <w:pStyle w:val="Nadpis1"/>
        <w:numPr>
          <w:ilvl w:val="0"/>
          <w:numId w:val="2"/>
        </w:numPr>
        <w:rPr>
          <w:color w:val="auto"/>
        </w:rPr>
      </w:pPr>
      <w:bookmarkStart w:id="73" w:name="_Toc18410587"/>
      <w:r w:rsidRPr="002F4519">
        <w:rPr>
          <w:color w:val="auto"/>
        </w:rPr>
        <w:t>B.3 Připojení na technickou infrastrukturu</w:t>
      </w:r>
      <w:bookmarkEnd w:id="73"/>
    </w:p>
    <w:p w14:paraId="5443C7EC" w14:textId="77777777" w:rsidR="002F4519" w:rsidRDefault="002F4519" w:rsidP="00E370CF">
      <w:pPr>
        <w:pStyle w:val="l6"/>
        <w:numPr>
          <w:ilvl w:val="0"/>
          <w:numId w:val="2"/>
        </w:numPr>
        <w:rPr>
          <w:rFonts w:ascii="Arial" w:hAnsi="Arial" w:cs="Arial"/>
          <w:sz w:val="18"/>
          <w:szCs w:val="18"/>
        </w:rPr>
      </w:pPr>
    </w:p>
    <w:p w14:paraId="47597B15" w14:textId="77777777" w:rsidR="002F4519" w:rsidRPr="002706BA" w:rsidRDefault="00355755" w:rsidP="00E370CF">
      <w:pPr>
        <w:pStyle w:val="l6"/>
        <w:numPr>
          <w:ilvl w:val="0"/>
          <w:numId w:val="2"/>
        </w:numPr>
        <w:rPr>
          <w:rFonts w:ascii="Arial" w:hAnsi="Arial" w:cs="Arial"/>
          <w:sz w:val="18"/>
          <w:szCs w:val="18"/>
        </w:rPr>
      </w:pPr>
      <w:r>
        <w:rPr>
          <w:rFonts w:ascii="Arial" w:hAnsi="Arial" w:cs="Arial"/>
          <w:sz w:val="18"/>
          <w:szCs w:val="18"/>
        </w:rPr>
        <w:t>Stavba bude napojena na technickou infrastrukturu dle stávajícího stavu – tedy je</w:t>
      </w:r>
      <w:r w:rsidR="007D60BE">
        <w:rPr>
          <w:rFonts w:ascii="Arial" w:hAnsi="Arial" w:cs="Arial"/>
          <w:sz w:val="18"/>
          <w:szCs w:val="18"/>
        </w:rPr>
        <w:t>n</w:t>
      </w:r>
      <w:r>
        <w:rPr>
          <w:rFonts w:ascii="Arial" w:hAnsi="Arial" w:cs="Arial"/>
          <w:sz w:val="18"/>
          <w:szCs w:val="18"/>
        </w:rPr>
        <w:t xml:space="preserve"> komunikace na dešťovou kanalizaci.</w:t>
      </w:r>
    </w:p>
    <w:p w14:paraId="4ED3A002" w14:textId="77777777" w:rsidR="00B07B0A" w:rsidRPr="005D2CF2" w:rsidRDefault="00B07B0A" w:rsidP="00E370CF">
      <w:pPr>
        <w:pStyle w:val="l4"/>
        <w:numPr>
          <w:ilvl w:val="0"/>
          <w:numId w:val="2"/>
        </w:numPr>
        <w:rPr>
          <w:rFonts w:ascii="Arial" w:hAnsi="Arial" w:cs="Arial"/>
          <w:color w:val="FF0000"/>
          <w:sz w:val="18"/>
          <w:szCs w:val="18"/>
        </w:rPr>
      </w:pPr>
    </w:p>
    <w:p w14:paraId="27AE3C3A" w14:textId="77777777" w:rsidR="00B07B0A" w:rsidRDefault="00B07B0A" w:rsidP="00E370CF">
      <w:pPr>
        <w:pStyle w:val="Nadpis1"/>
        <w:numPr>
          <w:ilvl w:val="0"/>
          <w:numId w:val="2"/>
        </w:numPr>
        <w:rPr>
          <w:color w:val="auto"/>
        </w:rPr>
      </w:pPr>
      <w:bookmarkStart w:id="74" w:name="_Toc18410588"/>
      <w:r w:rsidRPr="002706BA">
        <w:rPr>
          <w:color w:val="auto"/>
        </w:rPr>
        <w:t>B.4 Dopravní řešení</w:t>
      </w:r>
      <w:bookmarkEnd w:id="74"/>
    </w:p>
    <w:p w14:paraId="62494C31" w14:textId="77777777" w:rsidR="002F4519" w:rsidRPr="002F4519" w:rsidRDefault="002F4519" w:rsidP="00E370CF">
      <w:pPr>
        <w:pStyle w:val="l5"/>
        <w:numPr>
          <w:ilvl w:val="0"/>
          <w:numId w:val="2"/>
        </w:numPr>
        <w:rPr>
          <w:rStyle w:val="PromnnHTML"/>
          <w:rFonts w:ascii="Arial" w:hAnsi="Arial" w:cs="Arial"/>
          <w:i w:val="0"/>
          <w:iCs w:val="0"/>
          <w:sz w:val="18"/>
          <w:szCs w:val="18"/>
        </w:rPr>
      </w:pPr>
    </w:p>
    <w:p w14:paraId="30FCECD0" w14:textId="77777777" w:rsidR="00895F66" w:rsidRPr="00946100" w:rsidRDefault="00B07B0A" w:rsidP="00E370CF">
      <w:pPr>
        <w:pStyle w:val="Nadpis4"/>
        <w:keepLines/>
        <w:numPr>
          <w:ilvl w:val="3"/>
          <w:numId w:val="2"/>
        </w:numPr>
        <w:rPr>
          <w:color w:val="auto"/>
          <w:sz w:val="18"/>
          <w:szCs w:val="18"/>
        </w:rPr>
      </w:pPr>
      <w:bookmarkStart w:id="75" w:name="_Toc18410589"/>
      <w:r w:rsidRPr="00946100">
        <w:rPr>
          <w:color w:val="auto"/>
          <w:sz w:val="18"/>
          <w:szCs w:val="18"/>
        </w:rPr>
        <w:t>a) popis dopravního řešení včetně bezbariérových opatření pro přístupnost a užívání stavby osobami se sníženou schopností pohybu nebo orientace</w:t>
      </w:r>
      <w:bookmarkEnd w:id="75"/>
    </w:p>
    <w:p w14:paraId="7215A873" w14:textId="77777777" w:rsidR="002F4519" w:rsidRDefault="002F4519" w:rsidP="00E370CF">
      <w:pPr>
        <w:pStyle w:val="l5"/>
        <w:numPr>
          <w:ilvl w:val="0"/>
          <w:numId w:val="2"/>
        </w:numPr>
        <w:rPr>
          <w:rFonts w:ascii="Arial" w:hAnsi="Arial" w:cs="Arial"/>
          <w:sz w:val="18"/>
          <w:szCs w:val="18"/>
        </w:rPr>
      </w:pPr>
    </w:p>
    <w:p w14:paraId="43EC2928" w14:textId="77777777" w:rsidR="00895F66" w:rsidRPr="002F4519" w:rsidRDefault="004F56DE" w:rsidP="00E370CF">
      <w:pPr>
        <w:pStyle w:val="l5"/>
        <w:numPr>
          <w:ilvl w:val="0"/>
          <w:numId w:val="2"/>
        </w:numPr>
        <w:spacing w:after="0"/>
        <w:rPr>
          <w:rFonts w:ascii="Arial" w:hAnsi="Arial" w:cs="Arial"/>
          <w:sz w:val="18"/>
          <w:szCs w:val="18"/>
        </w:rPr>
      </w:pPr>
      <w:r w:rsidRPr="002F4519">
        <w:rPr>
          <w:rFonts w:ascii="Arial" w:hAnsi="Arial" w:cs="Arial"/>
          <w:iCs/>
          <w:sz w:val="18"/>
          <w:szCs w:val="18"/>
        </w:rPr>
        <w:t xml:space="preserve">Dopravní řešení je zachováno, jedná se pouze o </w:t>
      </w:r>
      <w:r w:rsidR="0039614B">
        <w:rPr>
          <w:rFonts w:ascii="Arial" w:hAnsi="Arial" w:cs="Arial"/>
          <w:iCs/>
          <w:sz w:val="18"/>
          <w:szCs w:val="18"/>
        </w:rPr>
        <w:t>úpravu</w:t>
      </w:r>
      <w:r w:rsidRPr="002F4519">
        <w:rPr>
          <w:rFonts w:ascii="Arial" w:hAnsi="Arial" w:cs="Arial"/>
          <w:iCs/>
          <w:sz w:val="18"/>
          <w:szCs w:val="18"/>
        </w:rPr>
        <w:t xml:space="preserve"> stávající vozovky. </w:t>
      </w:r>
    </w:p>
    <w:p w14:paraId="55F3B43A" w14:textId="77777777" w:rsidR="00895F66" w:rsidRPr="00895F66" w:rsidRDefault="00895F66" w:rsidP="00E370CF">
      <w:pPr>
        <w:pStyle w:val="l5"/>
        <w:numPr>
          <w:ilvl w:val="0"/>
          <w:numId w:val="2"/>
        </w:numPr>
        <w:spacing w:after="0"/>
        <w:rPr>
          <w:rFonts w:ascii="Arial" w:hAnsi="Arial" w:cs="Arial"/>
          <w:color w:val="FF0000"/>
          <w:sz w:val="18"/>
          <w:szCs w:val="18"/>
        </w:rPr>
      </w:pPr>
    </w:p>
    <w:p w14:paraId="015606F7" w14:textId="77777777" w:rsidR="00895F66" w:rsidRPr="00946100" w:rsidRDefault="00B07B0A" w:rsidP="00E370CF">
      <w:pPr>
        <w:pStyle w:val="Nadpis4"/>
        <w:keepLines/>
        <w:numPr>
          <w:ilvl w:val="3"/>
          <w:numId w:val="2"/>
        </w:numPr>
        <w:rPr>
          <w:color w:val="auto"/>
          <w:sz w:val="18"/>
          <w:szCs w:val="18"/>
        </w:rPr>
      </w:pPr>
      <w:bookmarkStart w:id="76" w:name="_Toc18410590"/>
      <w:r w:rsidRPr="00946100">
        <w:rPr>
          <w:color w:val="auto"/>
          <w:sz w:val="18"/>
          <w:szCs w:val="18"/>
        </w:rPr>
        <w:lastRenderedPageBreak/>
        <w:t>b) napojení území na stávající dopravní infrastrukturu</w:t>
      </w:r>
      <w:bookmarkEnd w:id="76"/>
    </w:p>
    <w:p w14:paraId="5C55E8CD" w14:textId="77777777" w:rsidR="002F4519" w:rsidRPr="00895F66" w:rsidRDefault="002F4519" w:rsidP="00E370CF">
      <w:pPr>
        <w:pStyle w:val="l5"/>
        <w:numPr>
          <w:ilvl w:val="0"/>
          <w:numId w:val="2"/>
        </w:numPr>
        <w:spacing w:after="0"/>
        <w:rPr>
          <w:rFonts w:ascii="Arial" w:hAnsi="Arial" w:cs="Arial"/>
          <w:b/>
          <w:sz w:val="18"/>
          <w:szCs w:val="18"/>
        </w:rPr>
      </w:pPr>
    </w:p>
    <w:p w14:paraId="66D0EDB8" w14:textId="77777777" w:rsidR="00702D15" w:rsidRPr="002F4519" w:rsidRDefault="00702D15" w:rsidP="00E370CF">
      <w:pPr>
        <w:pStyle w:val="l5"/>
        <w:numPr>
          <w:ilvl w:val="0"/>
          <w:numId w:val="2"/>
        </w:numPr>
        <w:spacing w:after="0"/>
        <w:rPr>
          <w:rFonts w:ascii="Arial" w:hAnsi="Arial" w:cs="Arial"/>
          <w:sz w:val="18"/>
          <w:szCs w:val="18"/>
        </w:rPr>
      </w:pPr>
      <w:r w:rsidRPr="002F4519">
        <w:rPr>
          <w:rFonts w:ascii="Arial" w:hAnsi="Arial" w:cs="Arial"/>
          <w:sz w:val="18"/>
          <w:szCs w:val="18"/>
        </w:rPr>
        <w:t>Bude zachováno stávající řešení napojení na dopravní infrastrukturu</w:t>
      </w:r>
      <w:r w:rsidR="0013194D">
        <w:rPr>
          <w:rFonts w:ascii="Arial" w:hAnsi="Arial" w:cs="Arial"/>
          <w:sz w:val="18"/>
          <w:szCs w:val="18"/>
        </w:rPr>
        <w:t>.</w:t>
      </w:r>
    </w:p>
    <w:p w14:paraId="783C8AB3" w14:textId="77777777" w:rsidR="00FB55C7" w:rsidRDefault="00FB55C7" w:rsidP="00E370CF">
      <w:pPr>
        <w:pStyle w:val="Nadpis4"/>
        <w:keepLines/>
        <w:numPr>
          <w:ilvl w:val="3"/>
          <w:numId w:val="2"/>
        </w:numPr>
        <w:rPr>
          <w:color w:val="auto"/>
          <w:sz w:val="18"/>
          <w:szCs w:val="18"/>
        </w:rPr>
      </w:pPr>
    </w:p>
    <w:p w14:paraId="45A1F395" w14:textId="77777777" w:rsidR="00B07B0A" w:rsidRPr="00946100" w:rsidRDefault="00FB622E" w:rsidP="00E370CF">
      <w:pPr>
        <w:pStyle w:val="Nadpis4"/>
        <w:keepLines/>
        <w:numPr>
          <w:ilvl w:val="3"/>
          <w:numId w:val="2"/>
        </w:numPr>
        <w:rPr>
          <w:color w:val="auto"/>
          <w:sz w:val="18"/>
          <w:szCs w:val="18"/>
        </w:rPr>
      </w:pPr>
      <w:bookmarkStart w:id="77" w:name="_Toc18410591"/>
      <w:r w:rsidRPr="00946100">
        <w:rPr>
          <w:color w:val="auto"/>
          <w:sz w:val="18"/>
          <w:szCs w:val="18"/>
        </w:rPr>
        <w:t xml:space="preserve">c) </w:t>
      </w:r>
      <w:r w:rsidR="00B07B0A" w:rsidRPr="00946100">
        <w:rPr>
          <w:color w:val="auto"/>
          <w:sz w:val="18"/>
          <w:szCs w:val="18"/>
        </w:rPr>
        <w:t>doprava v klidu</w:t>
      </w:r>
      <w:bookmarkEnd w:id="77"/>
    </w:p>
    <w:p w14:paraId="710A6D06" w14:textId="77777777" w:rsidR="002F4519" w:rsidRDefault="002F4519" w:rsidP="00FB622E">
      <w:pPr>
        <w:pStyle w:val="Bezmezer"/>
        <w:spacing w:after="0" w:line="240" w:lineRule="auto"/>
        <w:rPr>
          <w:rFonts w:ascii="Arial" w:hAnsi="Arial" w:cs="Arial"/>
          <w:b/>
          <w:color w:val="auto"/>
          <w:sz w:val="18"/>
          <w:szCs w:val="18"/>
        </w:rPr>
      </w:pPr>
    </w:p>
    <w:p w14:paraId="38056D7A" w14:textId="77777777" w:rsidR="00FB622E" w:rsidRDefault="00FB622E" w:rsidP="00FB622E">
      <w:pPr>
        <w:pStyle w:val="Bezmezer"/>
        <w:spacing w:after="0" w:line="240" w:lineRule="auto"/>
        <w:rPr>
          <w:rFonts w:ascii="Arial" w:hAnsi="Arial" w:cs="Arial"/>
          <w:color w:val="auto"/>
          <w:sz w:val="18"/>
          <w:szCs w:val="18"/>
        </w:rPr>
      </w:pPr>
      <w:r w:rsidRPr="00FB622E">
        <w:rPr>
          <w:rFonts w:ascii="Arial" w:hAnsi="Arial" w:cs="Arial"/>
          <w:color w:val="auto"/>
          <w:sz w:val="18"/>
          <w:szCs w:val="18"/>
        </w:rPr>
        <w:t>Není součástí projektu</w:t>
      </w:r>
      <w:r w:rsidR="005F301D">
        <w:rPr>
          <w:rFonts w:ascii="Arial" w:hAnsi="Arial" w:cs="Arial"/>
          <w:color w:val="auto"/>
          <w:sz w:val="18"/>
          <w:szCs w:val="18"/>
        </w:rPr>
        <w:t>.</w:t>
      </w:r>
    </w:p>
    <w:p w14:paraId="4345A32F" w14:textId="77777777" w:rsidR="002F4519" w:rsidRPr="00FB622E" w:rsidRDefault="002F4519" w:rsidP="00FB622E">
      <w:pPr>
        <w:pStyle w:val="Bezmezer"/>
        <w:spacing w:after="0" w:line="240" w:lineRule="auto"/>
        <w:rPr>
          <w:rFonts w:ascii="Arial" w:hAnsi="Arial" w:cs="Arial"/>
          <w:color w:val="auto"/>
          <w:sz w:val="18"/>
          <w:szCs w:val="18"/>
        </w:rPr>
      </w:pPr>
    </w:p>
    <w:p w14:paraId="61920EF3" w14:textId="77777777" w:rsidR="00B07B0A" w:rsidRPr="00946100" w:rsidRDefault="00B07B0A" w:rsidP="00E370CF">
      <w:pPr>
        <w:pStyle w:val="Nadpis4"/>
        <w:keepLines/>
        <w:numPr>
          <w:ilvl w:val="3"/>
          <w:numId w:val="2"/>
        </w:numPr>
        <w:rPr>
          <w:color w:val="auto"/>
          <w:sz w:val="18"/>
          <w:szCs w:val="18"/>
        </w:rPr>
      </w:pPr>
      <w:bookmarkStart w:id="78" w:name="_Toc18410592"/>
      <w:r w:rsidRPr="00946100">
        <w:rPr>
          <w:color w:val="auto"/>
          <w:sz w:val="18"/>
          <w:szCs w:val="18"/>
        </w:rPr>
        <w:t>d) pěší a cyklistické stezky.</w:t>
      </w:r>
      <w:bookmarkEnd w:id="78"/>
    </w:p>
    <w:p w14:paraId="3B54680E" w14:textId="77777777" w:rsidR="007D60BE" w:rsidRDefault="007D60BE" w:rsidP="00E370CF">
      <w:pPr>
        <w:pStyle w:val="l4"/>
        <w:numPr>
          <w:ilvl w:val="0"/>
          <w:numId w:val="2"/>
        </w:numPr>
        <w:spacing w:before="0" w:beforeAutospacing="0"/>
        <w:rPr>
          <w:rFonts w:ascii="Arial" w:hAnsi="Arial" w:cs="Arial"/>
          <w:sz w:val="18"/>
          <w:szCs w:val="18"/>
        </w:rPr>
      </w:pPr>
    </w:p>
    <w:p w14:paraId="3028AA84" w14:textId="77777777" w:rsidR="00B07B0A" w:rsidRDefault="009150C9" w:rsidP="00E370CF">
      <w:pPr>
        <w:pStyle w:val="l4"/>
        <w:numPr>
          <w:ilvl w:val="0"/>
          <w:numId w:val="2"/>
        </w:numPr>
        <w:spacing w:before="0" w:beforeAutospacing="0"/>
        <w:rPr>
          <w:rFonts w:ascii="Arial" w:hAnsi="Arial" w:cs="Arial"/>
          <w:sz w:val="18"/>
          <w:szCs w:val="18"/>
        </w:rPr>
      </w:pPr>
      <w:r w:rsidRPr="002F4519">
        <w:rPr>
          <w:rFonts w:ascii="Arial" w:hAnsi="Arial" w:cs="Arial"/>
          <w:sz w:val="18"/>
          <w:szCs w:val="18"/>
        </w:rPr>
        <w:t>Bude zachováno stávající řešení</w:t>
      </w:r>
      <w:r>
        <w:rPr>
          <w:rFonts w:ascii="Arial" w:hAnsi="Arial" w:cs="Arial"/>
          <w:sz w:val="18"/>
          <w:szCs w:val="18"/>
        </w:rPr>
        <w:t>.</w:t>
      </w:r>
    </w:p>
    <w:p w14:paraId="23226418" w14:textId="77777777" w:rsidR="009150C9" w:rsidRPr="002706BA" w:rsidRDefault="009150C9" w:rsidP="00E370CF">
      <w:pPr>
        <w:pStyle w:val="l4"/>
        <w:numPr>
          <w:ilvl w:val="0"/>
          <w:numId w:val="2"/>
        </w:numPr>
        <w:rPr>
          <w:rFonts w:ascii="Arial" w:hAnsi="Arial" w:cs="Arial"/>
          <w:sz w:val="18"/>
          <w:szCs w:val="18"/>
        </w:rPr>
      </w:pPr>
    </w:p>
    <w:p w14:paraId="7966B3E6" w14:textId="77777777" w:rsidR="00B07B0A" w:rsidRDefault="00B07B0A" w:rsidP="00E370CF">
      <w:pPr>
        <w:pStyle w:val="Nadpis1"/>
        <w:numPr>
          <w:ilvl w:val="0"/>
          <w:numId w:val="2"/>
        </w:numPr>
        <w:rPr>
          <w:color w:val="auto"/>
        </w:rPr>
      </w:pPr>
      <w:bookmarkStart w:id="79" w:name="_Toc18410593"/>
      <w:r w:rsidRPr="002706BA">
        <w:rPr>
          <w:color w:val="auto"/>
        </w:rPr>
        <w:t>B.5 Řešení vegetace a souvisejících terénních úprav</w:t>
      </w:r>
      <w:bookmarkEnd w:id="79"/>
    </w:p>
    <w:p w14:paraId="74106DD2" w14:textId="77777777" w:rsidR="009150C9" w:rsidRPr="009150C9" w:rsidRDefault="009150C9" w:rsidP="00E370CF">
      <w:pPr>
        <w:pStyle w:val="l5"/>
        <w:numPr>
          <w:ilvl w:val="0"/>
          <w:numId w:val="2"/>
        </w:numPr>
        <w:rPr>
          <w:rStyle w:val="PromnnHTML"/>
          <w:rFonts w:ascii="Arial" w:hAnsi="Arial" w:cs="Arial"/>
          <w:i w:val="0"/>
          <w:iCs w:val="0"/>
          <w:sz w:val="18"/>
          <w:szCs w:val="18"/>
        </w:rPr>
      </w:pPr>
    </w:p>
    <w:p w14:paraId="35520774" w14:textId="77777777" w:rsidR="009150C9" w:rsidRPr="00946100" w:rsidRDefault="00B07B0A" w:rsidP="00E370CF">
      <w:pPr>
        <w:pStyle w:val="Nadpis4"/>
        <w:keepLines/>
        <w:numPr>
          <w:ilvl w:val="3"/>
          <w:numId w:val="2"/>
        </w:numPr>
        <w:rPr>
          <w:color w:val="auto"/>
          <w:sz w:val="18"/>
          <w:szCs w:val="18"/>
        </w:rPr>
      </w:pPr>
      <w:bookmarkStart w:id="80" w:name="_Toc18410594"/>
      <w:r w:rsidRPr="00946100">
        <w:rPr>
          <w:color w:val="auto"/>
          <w:sz w:val="18"/>
          <w:szCs w:val="18"/>
        </w:rPr>
        <w:t>a) terénní úpravy</w:t>
      </w:r>
      <w:bookmarkEnd w:id="80"/>
    </w:p>
    <w:p w14:paraId="26F4B1DA" w14:textId="77777777" w:rsidR="00A63024" w:rsidRPr="005F301D" w:rsidRDefault="00A63024" w:rsidP="00E370CF">
      <w:pPr>
        <w:pStyle w:val="l5"/>
        <w:numPr>
          <w:ilvl w:val="0"/>
          <w:numId w:val="2"/>
        </w:numPr>
        <w:rPr>
          <w:rStyle w:val="PromnnHTML"/>
          <w:rFonts w:ascii="Arial" w:hAnsi="Arial" w:cs="Arial"/>
          <w:iCs w:val="0"/>
          <w:sz w:val="18"/>
          <w:szCs w:val="18"/>
        </w:rPr>
      </w:pPr>
      <w:r w:rsidRPr="005F301D">
        <w:rPr>
          <w:rStyle w:val="PromnnHTML"/>
          <w:rFonts w:ascii="Arial" w:hAnsi="Arial" w:cs="Arial"/>
          <w:i w:val="0"/>
          <w:sz w:val="18"/>
          <w:szCs w:val="18"/>
        </w:rPr>
        <w:t>Budou provedeny v rámci přípravných prací viz</w:t>
      </w:r>
      <w:r w:rsidR="005F301D">
        <w:rPr>
          <w:rStyle w:val="PromnnHTML"/>
          <w:rFonts w:ascii="Arial" w:hAnsi="Arial" w:cs="Arial"/>
          <w:i w:val="0"/>
          <w:sz w:val="18"/>
          <w:szCs w:val="18"/>
        </w:rPr>
        <w:t xml:space="preserve"> část</w:t>
      </w:r>
      <w:r w:rsidRPr="005F301D">
        <w:rPr>
          <w:rStyle w:val="PromnnHTML"/>
          <w:rFonts w:ascii="Arial" w:hAnsi="Arial" w:cs="Arial"/>
          <w:i w:val="0"/>
          <w:sz w:val="18"/>
          <w:szCs w:val="18"/>
        </w:rPr>
        <w:t xml:space="preserve"> D.1</w:t>
      </w:r>
      <w:r w:rsidR="00A83D0E" w:rsidRPr="005F301D">
        <w:rPr>
          <w:rStyle w:val="PromnnHTML"/>
          <w:rFonts w:ascii="Arial" w:hAnsi="Arial" w:cs="Arial"/>
          <w:i w:val="0"/>
          <w:sz w:val="18"/>
          <w:szCs w:val="18"/>
        </w:rPr>
        <w:t>.1.</w:t>
      </w:r>
    </w:p>
    <w:p w14:paraId="1457C154" w14:textId="77777777" w:rsidR="009150C9" w:rsidRPr="005A6B4D" w:rsidRDefault="009150C9" w:rsidP="00E370CF">
      <w:pPr>
        <w:pStyle w:val="l5"/>
        <w:numPr>
          <w:ilvl w:val="0"/>
          <w:numId w:val="2"/>
        </w:numPr>
        <w:rPr>
          <w:rFonts w:ascii="Arial" w:hAnsi="Arial" w:cs="Arial"/>
          <w:i/>
          <w:color w:val="FF0000"/>
          <w:sz w:val="18"/>
          <w:szCs w:val="18"/>
        </w:rPr>
      </w:pPr>
    </w:p>
    <w:p w14:paraId="05A071C9" w14:textId="77777777" w:rsidR="00B07B0A" w:rsidRPr="00946100" w:rsidRDefault="00B07B0A" w:rsidP="00E370CF">
      <w:pPr>
        <w:pStyle w:val="Nadpis4"/>
        <w:keepLines/>
        <w:numPr>
          <w:ilvl w:val="3"/>
          <w:numId w:val="2"/>
        </w:numPr>
        <w:rPr>
          <w:color w:val="auto"/>
          <w:sz w:val="18"/>
          <w:szCs w:val="18"/>
        </w:rPr>
      </w:pPr>
      <w:bookmarkStart w:id="81" w:name="_Toc18410595"/>
      <w:r w:rsidRPr="00946100">
        <w:rPr>
          <w:color w:val="auto"/>
          <w:sz w:val="18"/>
          <w:szCs w:val="18"/>
        </w:rPr>
        <w:t>b) použité vegetační prvky</w:t>
      </w:r>
      <w:bookmarkEnd w:id="81"/>
    </w:p>
    <w:p w14:paraId="7739DD52" w14:textId="77777777" w:rsidR="005F301D" w:rsidRDefault="005F301D" w:rsidP="005F301D">
      <w:pPr>
        <w:pStyle w:val="l5"/>
        <w:spacing w:before="0" w:beforeAutospacing="0"/>
        <w:rPr>
          <w:rFonts w:ascii="Arial" w:hAnsi="Arial" w:cs="Arial"/>
          <w:sz w:val="18"/>
          <w:szCs w:val="18"/>
        </w:rPr>
      </w:pPr>
      <w:r>
        <w:rPr>
          <w:rFonts w:ascii="Arial" w:hAnsi="Arial" w:cs="Arial"/>
          <w:sz w:val="18"/>
          <w:szCs w:val="18"/>
        </w:rPr>
        <w:t>Nezpevněné plochy budou zatravněny.</w:t>
      </w:r>
    </w:p>
    <w:p w14:paraId="01EC8090" w14:textId="77777777" w:rsidR="00B07B0A" w:rsidRPr="00946100" w:rsidRDefault="00B07B0A" w:rsidP="00E370CF">
      <w:pPr>
        <w:pStyle w:val="Nadpis4"/>
        <w:keepLines/>
        <w:numPr>
          <w:ilvl w:val="3"/>
          <w:numId w:val="2"/>
        </w:numPr>
        <w:rPr>
          <w:color w:val="auto"/>
          <w:sz w:val="18"/>
          <w:szCs w:val="18"/>
        </w:rPr>
      </w:pPr>
      <w:bookmarkStart w:id="82" w:name="_Toc18410596"/>
      <w:r w:rsidRPr="00946100">
        <w:rPr>
          <w:color w:val="auto"/>
          <w:sz w:val="18"/>
          <w:szCs w:val="18"/>
        </w:rPr>
        <w:t>c) biotechnická opatření</w:t>
      </w:r>
      <w:bookmarkEnd w:id="82"/>
    </w:p>
    <w:p w14:paraId="690CCBD5" w14:textId="77777777" w:rsidR="005F301D" w:rsidRDefault="005F301D" w:rsidP="00E370CF">
      <w:pPr>
        <w:pStyle w:val="Bezmezer"/>
        <w:numPr>
          <w:ilvl w:val="0"/>
          <w:numId w:val="2"/>
        </w:numPr>
        <w:spacing w:after="0" w:line="240" w:lineRule="auto"/>
        <w:rPr>
          <w:rFonts w:ascii="Arial" w:hAnsi="Arial" w:cs="Arial"/>
          <w:color w:val="auto"/>
          <w:sz w:val="18"/>
          <w:szCs w:val="18"/>
        </w:rPr>
      </w:pPr>
      <w:r w:rsidRPr="00FB622E">
        <w:rPr>
          <w:rFonts w:ascii="Arial" w:hAnsi="Arial" w:cs="Arial"/>
          <w:color w:val="auto"/>
          <w:sz w:val="18"/>
          <w:szCs w:val="18"/>
        </w:rPr>
        <w:t>Ne</w:t>
      </w:r>
      <w:r>
        <w:rPr>
          <w:rFonts w:ascii="Arial" w:hAnsi="Arial" w:cs="Arial"/>
          <w:color w:val="auto"/>
          <w:sz w:val="18"/>
          <w:szCs w:val="18"/>
        </w:rPr>
        <w:t>jsou</w:t>
      </w:r>
      <w:r w:rsidRPr="00FB622E">
        <w:rPr>
          <w:rFonts w:ascii="Arial" w:hAnsi="Arial" w:cs="Arial"/>
          <w:color w:val="auto"/>
          <w:sz w:val="18"/>
          <w:szCs w:val="18"/>
        </w:rPr>
        <w:t xml:space="preserve"> součástí projektu</w:t>
      </w:r>
      <w:r>
        <w:rPr>
          <w:rFonts w:ascii="Arial" w:hAnsi="Arial" w:cs="Arial"/>
          <w:color w:val="auto"/>
          <w:sz w:val="18"/>
          <w:szCs w:val="18"/>
        </w:rPr>
        <w:t>.</w:t>
      </w:r>
    </w:p>
    <w:p w14:paraId="2AF49B13" w14:textId="77777777" w:rsidR="009150C9" w:rsidRDefault="009150C9" w:rsidP="00E370CF">
      <w:pPr>
        <w:pStyle w:val="l5"/>
        <w:numPr>
          <w:ilvl w:val="0"/>
          <w:numId w:val="2"/>
        </w:numPr>
        <w:rPr>
          <w:rFonts w:ascii="Arial" w:hAnsi="Arial" w:cs="Arial"/>
          <w:sz w:val="18"/>
          <w:szCs w:val="18"/>
        </w:rPr>
      </w:pPr>
    </w:p>
    <w:p w14:paraId="04EDF994" w14:textId="77777777" w:rsidR="00FB622E" w:rsidRPr="002706BA" w:rsidRDefault="00FB622E" w:rsidP="00E370CF">
      <w:pPr>
        <w:pStyle w:val="l5"/>
        <w:numPr>
          <w:ilvl w:val="0"/>
          <w:numId w:val="2"/>
        </w:numPr>
        <w:rPr>
          <w:rFonts w:ascii="Arial" w:hAnsi="Arial" w:cs="Arial"/>
          <w:sz w:val="18"/>
          <w:szCs w:val="18"/>
        </w:rPr>
      </w:pPr>
    </w:p>
    <w:p w14:paraId="388C55CB" w14:textId="77777777" w:rsidR="00B07B0A" w:rsidRDefault="00B07B0A" w:rsidP="00E370CF">
      <w:pPr>
        <w:pStyle w:val="Nadpis1"/>
        <w:numPr>
          <w:ilvl w:val="0"/>
          <w:numId w:val="2"/>
        </w:numPr>
        <w:rPr>
          <w:color w:val="auto"/>
        </w:rPr>
      </w:pPr>
      <w:bookmarkStart w:id="83" w:name="_Toc18410597"/>
      <w:r w:rsidRPr="002706BA">
        <w:rPr>
          <w:color w:val="auto"/>
        </w:rPr>
        <w:t>B.6 Popis vlivů stavby na životní prostředí a jeho ochrana</w:t>
      </w:r>
      <w:bookmarkEnd w:id="83"/>
    </w:p>
    <w:p w14:paraId="7AC41AF8" w14:textId="77777777" w:rsidR="006A6C55" w:rsidRPr="006A6C55" w:rsidRDefault="006A6C55" w:rsidP="006A6C55"/>
    <w:p w14:paraId="504B8E35" w14:textId="77777777" w:rsidR="00B07B0A" w:rsidRPr="00946100" w:rsidRDefault="00B07B0A" w:rsidP="00E370CF">
      <w:pPr>
        <w:pStyle w:val="Nadpis4"/>
        <w:keepLines/>
        <w:numPr>
          <w:ilvl w:val="3"/>
          <w:numId w:val="2"/>
        </w:numPr>
        <w:rPr>
          <w:color w:val="auto"/>
          <w:sz w:val="18"/>
          <w:szCs w:val="18"/>
        </w:rPr>
      </w:pPr>
      <w:bookmarkStart w:id="84" w:name="_Toc18410598"/>
      <w:r w:rsidRPr="00946100">
        <w:rPr>
          <w:color w:val="auto"/>
          <w:sz w:val="18"/>
          <w:szCs w:val="18"/>
        </w:rPr>
        <w:t>a) vliv na životní prostředí - ovzduší, hluk, voda, odpady a půda</w:t>
      </w:r>
      <w:bookmarkEnd w:id="84"/>
    </w:p>
    <w:p w14:paraId="7D9B79AA" w14:textId="77777777" w:rsidR="007D60BE" w:rsidRDefault="007D60BE" w:rsidP="0047332A">
      <w:pPr>
        <w:rPr>
          <w:color w:val="auto"/>
          <w:szCs w:val="18"/>
        </w:rPr>
      </w:pPr>
    </w:p>
    <w:p w14:paraId="50977CF9" w14:textId="77777777" w:rsidR="0047332A" w:rsidRPr="00012D0C" w:rsidRDefault="00CF51FC" w:rsidP="0047332A">
      <w:pPr>
        <w:rPr>
          <w:szCs w:val="18"/>
        </w:rPr>
      </w:pPr>
      <w:r w:rsidRPr="00CF51FC">
        <w:rPr>
          <w:color w:val="auto"/>
          <w:szCs w:val="18"/>
        </w:rPr>
        <w:t>Navrženou stavbou nevzniká zdroj znečištění ovzduší, zdroj hluku nebo zdroj znečišťující půdu.</w:t>
      </w:r>
      <w:r w:rsidR="0047332A" w:rsidRPr="0047332A">
        <w:rPr>
          <w:szCs w:val="18"/>
        </w:rPr>
        <w:t xml:space="preserve"> </w:t>
      </w:r>
      <w:r w:rsidR="0047332A" w:rsidRPr="00060C68">
        <w:rPr>
          <w:szCs w:val="18"/>
        </w:rPr>
        <w:t xml:space="preserve">Při provozu hřiště bude produkován standardní komunální odpad, který bude shromažďován v odpadkových koších rozmístěných </w:t>
      </w:r>
      <w:r w:rsidR="0047332A">
        <w:rPr>
          <w:szCs w:val="18"/>
        </w:rPr>
        <w:t>u školy</w:t>
      </w:r>
      <w:r w:rsidR="0047332A" w:rsidRPr="00060C68">
        <w:rPr>
          <w:szCs w:val="18"/>
        </w:rPr>
        <w:t>. Odpadkové koše</w:t>
      </w:r>
      <w:r w:rsidR="0047332A" w:rsidRPr="00012D0C">
        <w:rPr>
          <w:szCs w:val="18"/>
        </w:rPr>
        <w:t xml:space="preserve"> budou pravidelně vyprazdňovány a od</w:t>
      </w:r>
      <w:r w:rsidR="0047332A">
        <w:rPr>
          <w:szCs w:val="18"/>
        </w:rPr>
        <w:t>v</w:t>
      </w:r>
      <w:r w:rsidR="0047332A" w:rsidRPr="00012D0C">
        <w:rPr>
          <w:szCs w:val="18"/>
        </w:rPr>
        <w:t>áženy svozem odpadu.</w:t>
      </w:r>
    </w:p>
    <w:p w14:paraId="5EA22D01" w14:textId="77777777" w:rsidR="00CF51FC" w:rsidRPr="00CF51FC" w:rsidRDefault="00CF51FC" w:rsidP="00E370CF">
      <w:pPr>
        <w:pStyle w:val="Odstavecseseznamem"/>
        <w:numPr>
          <w:ilvl w:val="0"/>
          <w:numId w:val="2"/>
        </w:numPr>
        <w:spacing w:after="0"/>
        <w:rPr>
          <w:rFonts w:ascii="Arial" w:eastAsia="Times New Roman" w:hAnsi="Arial" w:cs="Arial"/>
          <w:color w:val="auto"/>
          <w:sz w:val="18"/>
          <w:szCs w:val="18"/>
          <w:lang w:eastAsia="zh-CN"/>
        </w:rPr>
      </w:pPr>
    </w:p>
    <w:p w14:paraId="0EA56352" w14:textId="77777777" w:rsidR="00B07B0A" w:rsidRPr="00946100" w:rsidRDefault="00B07B0A" w:rsidP="00E370CF">
      <w:pPr>
        <w:pStyle w:val="Nadpis4"/>
        <w:keepLines/>
        <w:numPr>
          <w:ilvl w:val="3"/>
          <w:numId w:val="2"/>
        </w:numPr>
        <w:rPr>
          <w:color w:val="auto"/>
          <w:sz w:val="18"/>
          <w:szCs w:val="18"/>
        </w:rPr>
      </w:pPr>
      <w:bookmarkStart w:id="85" w:name="_Toc18410599"/>
      <w:r w:rsidRPr="00946100">
        <w:rPr>
          <w:color w:val="auto"/>
          <w:sz w:val="18"/>
          <w:szCs w:val="18"/>
        </w:rPr>
        <w:t>b) vliv na přírodu a krajinu - ochrana dřevin, ochrana památných stromů, ochrana rostlin a živočichů, zachování ekologických funkcí a vazeb v krajině apod.</w:t>
      </w:r>
      <w:bookmarkEnd w:id="85"/>
    </w:p>
    <w:p w14:paraId="79E0001A" w14:textId="77777777" w:rsidR="00355755" w:rsidRDefault="00355755" w:rsidP="00E370CF">
      <w:pPr>
        <w:pStyle w:val="Odstavecseseznamem"/>
        <w:numPr>
          <w:ilvl w:val="0"/>
          <w:numId w:val="2"/>
        </w:numPr>
        <w:spacing w:line="240" w:lineRule="auto"/>
        <w:rPr>
          <w:rFonts w:ascii="Arial" w:eastAsia="Times New Roman" w:hAnsi="Arial" w:cs="Arial"/>
          <w:sz w:val="18"/>
          <w:szCs w:val="18"/>
          <w:lang w:eastAsia="zh-CN"/>
        </w:rPr>
      </w:pPr>
    </w:p>
    <w:p w14:paraId="2170D1F2" w14:textId="77777777" w:rsidR="0047332A" w:rsidRPr="0047332A" w:rsidRDefault="0047332A" w:rsidP="00E370CF">
      <w:pPr>
        <w:pStyle w:val="Odstavecseseznamem"/>
        <w:numPr>
          <w:ilvl w:val="0"/>
          <w:numId w:val="2"/>
        </w:numPr>
        <w:rPr>
          <w:rFonts w:ascii="Arial" w:eastAsia="Times New Roman" w:hAnsi="Arial" w:cs="Arial"/>
          <w:sz w:val="18"/>
          <w:szCs w:val="18"/>
          <w:lang w:eastAsia="zh-CN"/>
        </w:rPr>
      </w:pPr>
      <w:r w:rsidRPr="0047332A">
        <w:rPr>
          <w:rFonts w:ascii="Arial" w:eastAsia="Times New Roman" w:hAnsi="Arial" w:cs="Arial"/>
          <w:sz w:val="18"/>
          <w:szCs w:val="18"/>
          <w:lang w:eastAsia="zh-CN"/>
        </w:rPr>
        <w:t>Stavba negativně neovlivní okolní krajinu, přírodu ani vodní zdroje.</w:t>
      </w:r>
    </w:p>
    <w:p w14:paraId="0032E4FE" w14:textId="77777777" w:rsidR="00B07B0A" w:rsidRPr="00946100" w:rsidRDefault="00B07B0A" w:rsidP="00E370CF">
      <w:pPr>
        <w:pStyle w:val="Nadpis4"/>
        <w:keepLines/>
        <w:numPr>
          <w:ilvl w:val="3"/>
          <w:numId w:val="2"/>
        </w:numPr>
        <w:rPr>
          <w:color w:val="auto"/>
        </w:rPr>
      </w:pPr>
      <w:bookmarkStart w:id="86" w:name="_Toc18410600"/>
      <w:r w:rsidRPr="00946100">
        <w:rPr>
          <w:color w:val="auto"/>
          <w:sz w:val="18"/>
          <w:szCs w:val="18"/>
        </w:rPr>
        <w:t>c) vliv na soustavu chráněných území Natura 2000</w:t>
      </w:r>
      <w:bookmarkEnd w:id="86"/>
    </w:p>
    <w:p w14:paraId="3B87A0F7" w14:textId="77777777" w:rsidR="00355755" w:rsidRDefault="00355755" w:rsidP="00E370CF">
      <w:pPr>
        <w:pStyle w:val="Odstavecseseznamem"/>
        <w:numPr>
          <w:ilvl w:val="0"/>
          <w:numId w:val="2"/>
        </w:numPr>
        <w:spacing w:line="240" w:lineRule="auto"/>
        <w:rPr>
          <w:rFonts w:ascii="Arial" w:eastAsia="Times New Roman" w:hAnsi="Arial" w:cs="Arial"/>
          <w:sz w:val="18"/>
          <w:szCs w:val="18"/>
          <w:lang w:eastAsia="zh-CN"/>
        </w:rPr>
      </w:pPr>
    </w:p>
    <w:p w14:paraId="5D370284" w14:textId="77777777" w:rsidR="0047332A" w:rsidRPr="0047332A" w:rsidRDefault="0047332A" w:rsidP="00E370CF">
      <w:pPr>
        <w:pStyle w:val="Odstavecseseznamem"/>
        <w:numPr>
          <w:ilvl w:val="0"/>
          <w:numId w:val="2"/>
        </w:numPr>
        <w:rPr>
          <w:rFonts w:ascii="Arial" w:eastAsia="Times New Roman" w:hAnsi="Arial" w:cs="Arial"/>
          <w:sz w:val="18"/>
          <w:szCs w:val="18"/>
          <w:lang w:eastAsia="zh-CN"/>
        </w:rPr>
      </w:pPr>
      <w:r w:rsidRPr="0047332A">
        <w:rPr>
          <w:rFonts w:ascii="Arial" w:eastAsia="Times New Roman" w:hAnsi="Arial" w:cs="Arial"/>
          <w:sz w:val="18"/>
          <w:szCs w:val="18"/>
          <w:lang w:eastAsia="zh-CN"/>
        </w:rPr>
        <w:t>Stavba nemá na soustavu vliv.</w:t>
      </w:r>
    </w:p>
    <w:p w14:paraId="22686190" w14:textId="77777777" w:rsidR="00B07B0A" w:rsidRPr="00946100" w:rsidRDefault="00B07B0A" w:rsidP="00E370CF">
      <w:pPr>
        <w:pStyle w:val="Nadpis4"/>
        <w:keepLines/>
        <w:numPr>
          <w:ilvl w:val="3"/>
          <w:numId w:val="2"/>
        </w:numPr>
        <w:rPr>
          <w:color w:val="auto"/>
          <w:sz w:val="18"/>
          <w:szCs w:val="18"/>
        </w:rPr>
      </w:pPr>
      <w:bookmarkStart w:id="87" w:name="_Toc18410601"/>
      <w:r w:rsidRPr="00946100">
        <w:rPr>
          <w:color w:val="auto"/>
          <w:sz w:val="18"/>
          <w:szCs w:val="18"/>
        </w:rPr>
        <w:t>d) způsob zohlednění podmínek závazného stanoviska posouzení vlivu záměru na životní prostředí, je-li podkladem</w:t>
      </w:r>
      <w:bookmarkEnd w:id="87"/>
    </w:p>
    <w:p w14:paraId="1973A276" w14:textId="77777777" w:rsidR="0047332A" w:rsidRDefault="0047332A" w:rsidP="00E370CF">
      <w:pPr>
        <w:pStyle w:val="l5"/>
        <w:numPr>
          <w:ilvl w:val="0"/>
          <w:numId w:val="2"/>
        </w:numPr>
        <w:rPr>
          <w:rFonts w:ascii="Arial" w:hAnsi="Arial" w:cs="Arial"/>
          <w:sz w:val="18"/>
          <w:szCs w:val="18"/>
        </w:rPr>
      </w:pPr>
    </w:p>
    <w:p w14:paraId="042C57D8" w14:textId="77777777" w:rsidR="0013194D" w:rsidRPr="0013194D" w:rsidRDefault="0013194D" w:rsidP="00E370CF">
      <w:pPr>
        <w:pStyle w:val="Odstavecseseznamem"/>
        <w:numPr>
          <w:ilvl w:val="0"/>
          <w:numId w:val="2"/>
        </w:numPr>
        <w:rPr>
          <w:rFonts w:ascii="Arial" w:eastAsia="Times New Roman" w:hAnsi="Arial" w:cs="Arial"/>
          <w:sz w:val="18"/>
          <w:szCs w:val="18"/>
          <w:lang w:eastAsia="zh-CN"/>
        </w:rPr>
      </w:pPr>
      <w:r w:rsidRPr="0013194D">
        <w:rPr>
          <w:rFonts w:ascii="Arial" w:eastAsia="Times New Roman" w:hAnsi="Arial" w:cs="Arial"/>
          <w:sz w:val="18"/>
          <w:szCs w:val="18"/>
          <w:lang w:eastAsia="zh-CN"/>
        </w:rPr>
        <w:t>Nejsou naplněny podmínky pro provedení zjišťovacího řízení.</w:t>
      </w:r>
    </w:p>
    <w:p w14:paraId="3432BE2E" w14:textId="77777777" w:rsidR="00B07B0A" w:rsidRPr="00946100" w:rsidRDefault="00B07B0A" w:rsidP="00E370CF">
      <w:pPr>
        <w:pStyle w:val="Nadpis4"/>
        <w:keepLines/>
        <w:numPr>
          <w:ilvl w:val="3"/>
          <w:numId w:val="2"/>
        </w:numPr>
        <w:rPr>
          <w:color w:val="auto"/>
          <w:sz w:val="18"/>
          <w:szCs w:val="18"/>
        </w:rPr>
      </w:pPr>
      <w:bookmarkStart w:id="88" w:name="_Toc18410602"/>
      <w:r w:rsidRPr="00946100">
        <w:rPr>
          <w:color w:val="auto"/>
          <w:sz w:val="18"/>
          <w:szCs w:val="18"/>
        </w:rPr>
        <w:t>e) v případě záměrů spadajících do režimu zákona o integrované prevenci základní parametry způsobu naplnění závěrů o nejlepších dostupných technikách nebo integrované povolení, bylo-li vydáno</w:t>
      </w:r>
      <w:bookmarkEnd w:id="88"/>
    </w:p>
    <w:p w14:paraId="19B6B3D8" w14:textId="77777777" w:rsidR="00F62386" w:rsidRDefault="00F62386" w:rsidP="00E370CF">
      <w:pPr>
        <w:pStyle w:val="l5"/>
        <w:numPr>
          <w:ilvl w:val="0"/>
          <w:numId w:val="2"/>
        </w:numPr>
        <w:rPr>
          <w:rFonts w:ascii="Arial" w:hAnsi="Arial" w:cs="Arial"/>
          <w:sz w:val="18"/>
          <w:szCs w:val="18"/>
        </w:rPr>
      </w:pPr>
    </w:p>
    <w:p w14:paraId="111E23BD" w14:textId="77777777" w:rsidR="0047332A" w:rsidRDefault="00F62386" w:rsidP="00E370CF">
      <w:pPr>
        <w:pStyle w:val="l5"/>
        <w:numPr>
          <w:ilvl w:val="0"/>
          <w:numId w:val="2"/>
        </w:numPr>
        <w:rPr>
          <w:rFonts w:ascii="Arial" w:hAnsi="Arial" w:cs="Arial"/>
          <w:sz w:val="18"/>
          <w:szCs w:val="18"/>
        </w:rPr>
      </w:pPr>
      <w:r w:rsidRPr="0047332A">
        <w:rPr>
          <w:rFonts w:ascii="Arial" w:hAnsi="Arial" w:cs="Arial"/>
          <w:sz w:val="18"/>
          <w:szCs w:val="18"/>
          <w:lang w:eastAsia="zh-CN"/>
        </w:rPr>
        <w:t xml:space="preserve">Stavba </w:t>
      </w:r>
      <w:r>
        <w:rPr>
          <w:rFonts w:ascii="Arial" w:hAnsi="Arial" w:cs="Arial"/>
          <w:sz w:val="18"/>
          <w:szCs w:val="18"/>
          <w:lang w:eastAsia="zh-CN"/>
        </w:rPr>
        <w:t>do režimu</w:t>
      </w:r>
      <w:r w:rsidR="00160F93" w:rsidRPr="00160F93">
        <w:rPr>
          <w:rFonts w:ascii="Arial" w:hAnsi="Arial" w:cs="Arial"/>
          <w:sz w:val="18"/>
          <w:szCs w:val="18"/>
          <w:lang w:eastAsia="zh-CN"/>
        </w:rPr>
        <w:t xml:space="preserve"> </w:t>
      </w:r>
      <w:r w:rsidR="00160F93">
        <w:rPr>
          <w:rFonts w:ascii="Arial" w:hAnsi="Arial" w:cs="Arial"/>
          <w:sz w:val="18"/>
          <w:szCs w:val="18"/>
          <w:lang w:eastAsia="zh-CN"/>
        </w:rPr>
        <w:t>nespadá</w:t>
      </w:r>
      <w:r>
        <w:rPr>
          <w:rFonts w:ascii="Arial" w:hAnsi="Arial" w:cs="Arial"/>
          <w:sz w:val="18"/>
          <w:szCs w:val="18"/>
          <w:lang w:eastAsia="zh-CN"/>
        </w:rPr>
        <w:t>.</w:t>
      </w:r>
    </w:p>
    <w:p w14:paraId="4C4DBAF6" w14:textId="77777777" w:rsidR="00954230" w:rsidRPr="002706BA" w:rsidRDefault="00954230" w:rsidP="00E370CF">
      <w:pPr>
        <w:pStyle w:val="l5"/>
        <w:numPr>
          <w:ilvl w:val="0"/>
          <w:numId w:val="2"/>
        </w:numPr>
        <w:rPr>
          <w:rFonts w:ascii="Arial" w:hAnsi="Arial" w:cs="Arial"/>
          <w:sz w:val="18"/>
          <w:szCs w:val="18"/>
        </w:rPr>
      </w:pPr>
    </w:p>
    <w:p w14:paraId="5D0A5D23" w14:textId="77777777" w:rsidR="00B07B0A" w:rsidRPr="00946100" w:rsidRDefault="00B07B0A" w:rsidP="00E370CF">
      <w:pPr>
        <w:pStyle w:val="Nadpis4"/>
        <w:keepLines/>
        <w:numPr>
          <w:ilvl w:val="3"/>
          <w:numId w:val="2"/>
        </w:numPr>
        <w:rPr>
          <w:color w:val="auto"/>
          <w:sz w:val="18"/>
          <w:szCs w:val="18"/>
        </w:rPr>
      </w:pPr>
      <w:bookmarkStart w:id="89" w:name="_Toc18410603"/>
      <w:r w:rsidRPr="007D60BE">
        <w:rPr>
          <w:color w:val="auto"/>
          <w:sz w:val="18"/>
          <w:szCs w:val="18"/>
        </w:rPr>
        <w:t>f) navrhovaná</w:t>
      </w:r>
      <w:r w:rsidRPr="00946100">
        <w:rPr>
          <w:color w:val="auto"/>
          <w:sz w:val="18"/>
          <w:szCs w:val="18"/>
        </w:rPr>
        <w:t xml:space="preserve"> ochranná a bezpečnostní pásma, rozsah omezení a podmínky ochrany podle jiných právních předpisů</w:t>
      </w:r>
      <w:bookmarkEnd w:id="89"/>
    </w:p>
    <w:p w14:paraId="71A3E586" w14:textId="77777777" w:rsidR="00F62386" w:rsidRDefault="00F62386" w:rsidP="00F62386">
      <w:pPr>
        <w:pStyle w:val="l5"/>
        <w:rPr>
          <w:rFonts w:ascii="Arial" w:hAnsi="Arial" w:cs="Arial"/>
          <w:sz w:val="18"/>
          <w:szCs w:val="18"/>
        </w:rPr>
      </w:pPr>
      <w:r>
        <w:rPr>
          <w:rFonts w:ascii="Arial" w:hAnsi="Arial" w:cs="Arial"/>
          <w:sz w:val="18"/>
          <w:szCs w:val="18"/>
        </w:rPr>
        <w:t>Stavba nemá nové požadavky na ochranná pásma.</w:t>
      </w:r>
    </w:p>
    <w:p w14:paraId="37A92F68" w14:textId="77777777" w:rsidR="00B07B0A" w:rsidRDefault="00B07B0A" w:rsidP="00E370CF">
      <w:pPr>
        <w:pStyle w:val="Nadpis1"/>
        <w:numPr>
          <w:ilvl w:val="0"/>
          <w:numId w:val="2"/>
        </w:numPr>
        <w:rPr>
          <w:color w:val="auto"/>
        </w:rPr>
      </w:pPr>
      <w:bookmarkStart w:id="90" w:name="_Toc18410604"/>
      <w:r w:rsidRPr="002706BA">
        <w:rPr>
          <w:color w:val="auto"/>
        </w:rPr>
        <w:t>B.7 Ochrana obyvatelstva</w:t>
      </w:r>
      <w:bookmarkEnd w:id="90"/>
    </w:p>
    <w:p w14:paraId="708C67A5" w14:textId="77777777" w:rsidR="006A6C55" w:rsidRPr="006A6C55" w:rsidRDefault="006A6C55" w:rsidP="006A6C55"/>
    <w:p w14:paraId="55710DFD" w14:textId="77777777" w:rsidR="00B07B0A" w:rsidRPr="009A12FA" w:rsidRDefault="00B07B0A" w:rsidP="00E370CF">
      <w:pPr>
        <w:pStyle w:val="l5"/>
        <w:numPr>
          <w:ilvl w:val="0"/>
          <w:numId w:val="2"/>
        </w:numPr>
        <w:spacing w:before="0" w:beforeAutospacing="0"/>
        <w:rPr>
          <w:rFonts w:ascii="Arial" w:hAnsi="Arial" w:cs="Arial"/>
          <w:b/>
          <w:bCs/>
          <w:sz w:val="18"/>
          <w:szCs w:val="18"/>
        </w:rPr>
      </w:pPr>
      <w:r w:rsidRPr="009A12FA">
        <w:rPr>
          <w:rFonts w:ascii="Arial" w:hAnsi="Arial" w:cs="Arial"/>
          <w:b/>
          <w:bCs/>
          <w:sz w:val="18"/>
          <w:szCs w:val="18"/>
        </w:rPr>
        <w:t>Splnění základních požadavků z hlediska plnění úkolů ochrany obyvatelstva.</w:t>
      </w:r>
    </w:p>
    <w:p w14:paraId="6D329639" w14:textId="77777777" w:rsidR="009A12FA" w:rsidRDefault="009A12FA" w:rsidP="00E370CF">
      <w:pPr>
        <w:pStyle w:val="l5"/>
        <w:numPr>
          <w:ilvl w:val="0"/>
          <w:numId w:val="2"/>
        </w:numPr>
        <w:rPr>
          <w:rFonts w:ascii="Arial" w:hAnsi="Arial" w:cs="Arial"/>
          <w:sz w:val="18"/>
          <w:szCs w:val="18"/>
          <w:lang w:eastAsia="zh-CN"/>
        </w:rPr>
      </w:pPr>
    </w:p>
    <w:p w14:paraId="48B9F773" w14:textId="77777777" w:rsidR="009A12FA" w:rsidRDefault="009A12FA" w:rsidP="00E370CF">
      <w:pPr>
        <w:pStyle w:val="l5"/>
        <w:numPr>
          <w:ilvl w:val="0"/>
          <w:numId w:val="2"/>
        </w:numPr>
        <w:spacing w:before="0" w:beforeAutospacing="0"/>
        <w:rPr>
          <w:rFonts w:ascii="Arial" w:hAnsi="Arial" w:cs="Arial"/>
          <w:sz w:val="18"/>
          <w:szCs w:val="18"/>
        </w:rPr>
      </w:pPr>
      <w:r w:rsidRPr="00052110">
        <w:rPr>
          <w:rFonts w:ascii="Arial" w:hAnsi="Arial" w:cs="Arial"/>
          <w:sz w:val="18"/>
          <w:szCs w:val="18"/>
          <w:lang w:eastAsia="zh-CN"/>
        </w:rPr>
        <w:t>Na stavbu nejsou kladeny žádné požadavky z hlediska civilní obrany</w:t>
      </w:r>
      <w:r w:rsidR="00052110" w:rsidRPr="00052110">
        <w:rPr>
          <w:rFonts w:ascii="Arial" w:hAnsi="Arial" w:cs="Arial"/>
          <w:sz w:val="18"/>
          <w:szCs w:val="18"/>
          <w:lang w:eastAsia="zh-CN"/>
        </w:rPr>
        <w:t>.</w:t>
      </w:r>
    </w:p>
    <w:p w14:paraId="2156E29A" w14:textId="77777777" w:rsidR="00BA1781" w:rsidRPr="00052110" w:rsidRDefault="00BA1781" w:rsidP="00E370CF">
      <w:pPr>
        <w:pStyle w:val="l5"/>
        <w:numPr>
          <w:ilvl w:val="0"/>
          <w:numId w:val="2"/>
        </w:numPr>
        <w:spacing w:before="0" w:beforeAutospacing="0"/>
        <w:rPr>
          <w:rFonts w:ascii="Arial" w:hAnsi="Arial" w:cs="Arial"/>
          <w:sz w:val="18"/>
          <w:szCs w:val="18"/>
        </w:rPr>
      </w:pPr>
    </w:p>
    <w:p w14:paraId="1D3FF009" w14:textId="77777777" w:rsidR="00B07B0A" w:rsidRDefault="00B07B0A" w:rsidP="00E370CF">
      <w:pPr>
        <w:pStyle w:val="Nadpis1"/>
        <w:numPr>
          <w:ilvl w:val="0"/>
          <w:numId w:val="2"/>
        </w:numPr>
        <w:rPr>
          <w:color w:val="auto"/>
        </w:rPr>
      </w:pPr>
      <w:bookmarkStart w:id="91" w:name="_Toc18410605"/>
      <w:r w:rsidRPr="002706BA">
        <w:rPr>
          <w:color w:val="auto"/>
        </w:rPr>
        <w:t>B.8 Zásady organizace výstavby</w:t>
      </w:r>
      <w:bookmarkEnd w:id="91"/>
    </w:p>
    <w:p w14:paraId="38E844B0" w14:textId="77777777" w:rsidR="006A6C55" w:rsidRPr="006A6C55" w:rsidRDefault="006A6C55" w:rsidP="006A6C55"/>
    <w:p w14:paraId="419FEF5A" w14:textId="77777777" w:rsidR="00B07B0A" w:rsidRPr="00946100" w:rsidRDefault="00B07B0A" w:rsidP="00E370CF">
      <w:pPr>
        <w:pStyle w:val="Nadpis4"/>
        <w:keepLines/>
        <w:numPr>
          <w:ilvl w:val="3"/>
          <w:numId w:val="2"/>
        </w:numPr>
        <w:rPr>
          <w:color w:val="auto"/>
          <w:sz w:val="18"/>
          <w:szCs w:val="18"/>
        </w:rPr>
      </w:pPr>
      <w:bookmarkStart w:id="92" w:name="_Toc18410606"/>
      <w:r w:rsidRPr="00946100">
        <w:rPr>
          <w:color w:val="auto"/>
          <w:sz w:val="18"/>
          <w:szCs w:val="18"/>
        </w:rPr>
        <w:t>a) potřeby a spotřeby rozhodujících médií a hmot, jejich zajištění</w:t>
      </w:r>
      <w:bookmarkEnd w:id="92"/>
    </w:p>
    <w:p w14:paraId="2FAE1A40" w14:textId="77777777" w:rsidR="0030498C" w:rsidRDefault="0030498C" w:rsidP="00E370CF">
      <w:pPr>
        <w:pStyle w:val="l5"/>
        <w:numPr>
          <w:ilvl w:val="0"/>
          <w:numId w:val="2"/>
        </w:numPr>
        <w:spacing w:before="0" w:beforeAutospacing="0"/>
        <w:rPr>
          <w:rFonts w:ascii="Arial" w:hAnsi="Arial" w:cs="Arial"/>
          <w:sz w:val="18"/>
          <w:szCs w:val="18"/>
        </w:rPr>
      </w:pPr>
    </w:p>
    <w:p w14:paraId="4531D8D3" w14:textId="77777777" w:rsidR="0030498C" w:rsidRPr="00052110" w:rsidRDefault="0030498C" w:rsidP="00E370CF">
      <w:pPr>
        <w:pStyle w:val="l5"/>
        <w:numPr>
          <w:ilvl w:val="0"/>
          <w:numId w:val="2"/>
        </w:numPr>
        <w:spacing w:before="0" w:beforeAutospacing="0"/>
        <w:rPr>
          <w:rFonts w:ascii="Arial" w:hAnsi="Arial" w:cs="Arial"/>
          <w:sz w:val="18"/>
          <w:szCs w:val="18"/>
        </w:rPr>
      </w:pPr>
      <w:r>
        <w:rPr>
          <w:rFonts w:ascii="Arial" w:hAnsi="Arial" w:cs="Arial"/>
          <w:sz w:val="18"/>
          <w:szCs w:val="18"/>
          <w:lang w:eastAsia="zh-CN"/>
        </w:rPr>
        <w:lastRenderedPageBreak/>
        <w:t>Elektřina a voda pro stavbu bude zajištěna z budovy přilehlé základní školy.</w:t>
      </w:r>
    </w:p>
    <w:p w14:paraId="2457ECBF" w14:textId="77777777" w:rsidR="00683FCD" w:rsidRPr="002706BA" w:rsidRDefault="00683FCD" w:rsidP="00E370CF">
      <w:pPr>
        <w:pStyle w:val="l5"/>
        <w:numPr>
          <w:ilvl w:val="0"/>
          <w:numId w:val="2"/>
        </w:numPr>
        <w:rPr>
          <w:rFonts w:ascii="Arial" w:hAnsi="Arial" w:cs="Arial"/>
          <w:b/>
          <w:bCs/>
          <w:sz w:val="18"/>
          <w:szCs w:val="18"/>
        </w:rPr>
      </w:pPr>
    </w:p>
    <w:p w14:paraId="5C2229E9" w14:textId="77777777" w:rsidR="00683FCD" w:rsidRPr="00946100" w:rsidRDefault="00B07B0A" w:rsidP="00E370CF">
      <w:pPr>
        <w:pStyle w:val="Nadpis4"/>
        <w:keepLines/>
        <w:numPr>
          <w:ilvl w:val="3"/>
          <w:numId w:val="2"/>
        </w:numPr>
        <w:rPr>
          <w:color w:val="auto"/>
          <w:sz w:val="18"/>
          <w:szCs w:val="18"/>
        </w:rPr>
      </w:pPr>
      <w:bookmarkStart w:id="93" w:name="_Toc18410607"/>
      <w:r w:rsidRPr="007D60BE">
        <w:rPr>
          <w:color w:val="auto"/>
          <w:sz w:val="18"/>
          <w:szCs w:val="18"/>
        </w:rPr>
        <w:t>b)</w:t>
      </w:r>
      <w:r w:rsidRPr="00946100">
        <w:rPr>
          <w:color w:val="auto"/>
          <w:sz w:val="18"/>
          <w:szCs w:val="18"/>
        </w:rPr>
        <w:t xml:space="preserve"> odvodnění staveniště</w:t>
      </w:r>
      <w:bookmarkEnd w:id="93"/>
    </w:p>
    <w:p w14:paraId="25AEB746" w14:textId="77777777" w:rsidR="0030498C" w:rsidRDefault="0030498C" w:rsidP="00E370CF">
      <w:pPr>
        <w:pStyle w:val="l5"/>
        <w:numPr>
          <w:ilvl w:val="0"/>
          <w:numId w:val="2"/>
        </w:numPr>
        <w:spacing w:before="0" w:beforeAutospacing="0"/>
        <w:rPr>
          <w:rFonts w:ascii="Arial" w:hAnsi="Arial" w:cs="Arial"/>
          <w:sz w:val="18"/>
          <w:szCs w:val="18"/>
          <w:lang w:eastAsia="zh-CN"/>
        </w:rPr>
      </w:pPr>
    </w:p>
    <w:p w14:paraId="3AB9B3EC" w14:textId="77777777" w:rsidR="0030498C" w:rsidRPr="0030498C" w:rsidRDefault="0030498C" w:rsidP="00E370CF">
      <w:pPr>
        <w:pStyle w:val="l5"/>
        <w:numPr>
          <w:ilvl w:val="0"/>
          <w:numId w:val="2"/>
        </w:numPr>
        <w:spacing w:before="0" w:beforeAutospacing="0"/>
        <w:rPr>
          <w:rFonts w:ascii="Arial" w:hAnsi="Arial" w:cs="Arial"/>
          <w:sz w:val="18"/>
          <w:szCs w:val="18"/>
          <w:lang w:eastAsia="zh-CN"/>
        </w:rPr>
      </w:pPr>
      <w:r w:rsidRPr="0030498C">
        <w:rPr>
          <w:rFonts w:ascii="Arial" w:hAnsi="Arial" w:cs="Arial"/>
          <w:sz w:val="18"/>
          <w:szCs w:val="18"/>
          <w:lang w:eastAsia="zh-CN"/>
        </w:rPr>
        <w:t>Srážková voda dopadající na plochu staveniště bude přirozeně vsakovat do podloží.</w:t>
      </w:r>
    </w:p>
    <w:p w14:paraId="0138471F" w14:textId="77777777" w:rsidR="0039614B" w:rsidRPr="0039614B" w:rsidRDefault="0039614B" w:rsidP="00E370CF">
      <w:pPr>
        <w:pStyle w:val="l5"/>
        <w:numPr>
          <w:ilvl w:val="0"/>
          <w:numId w:val="2"/>
        </w:numPr>
        <w:rPr>
          <w:rStyle w:val="PromnnHTML"/>
          <w:rFonts w:ascii="Arial" w:hAnsi="Arial" w:cs="Arial"/>
          <w:b/>
          <w:bCs/>
          <w:i w:val="0"/>
          <w:iCs w:val="0"/>
          <w:sz w:val="18"/>
          <w:szCs w:val="18"/>
        </w:rPr>
      </w:pPr>
    </w:p>
    <w:p w14:paraId="670D1054" w14:textId="77777777" w:rsidR="00B07B0A" w:rsidRPr="00584B34" w:rsidRDefault="00B07B0A" w:rsidP="00E370CF">
      <w:pPr>
        <w:pStyle w:val="Nadpis4"/>
        <w:keepLines/>
        <w:numPr>
          <w:ilvl w:val="3"/>
          <w:numId w:val="2"/>
        </w:numPr>
        <w:rPr>
          <w:color w:val="auto"/>
          <w:sz w:val="18"/>
          <w:szCs w:val="18"/>
        </w:rPr>
      </w:pPr>
      <w:bookmarkStart w:id="94" w:name="_Toc18410608"/>
      <w:r w:rsidRPr="00584B34">
        <w:rPr>
          <w:color w:val="auto"/>
          <w:sz w:val="18"/>
          <w:szCs w:val="18"/>
        </w:rPr>
        <w:t>c) napojení staveniště na stávající dopravní a technickou infrastrukturu</w:t>
      </w:r>
      <w:bookmarkEnd w:id="94"/>
    </w:p>
    <w:p w14:paraId="7B385CD3" w14:textId="77777777" w:rsidR="0030498C" w:rsidRPr="002706BA" w:rsidRDefault="0030498C" w:rsidP="00E370CF">
      <w:pPr>
        <w:pStyle w:val="l5"/>
        <w:numPr>
          <w:ilvl w:val="0"/>
          <w:numId w:val="2"/>
        </w:numPr>
        <w:rPr>
          <w:rFonts w:ascii="Arial" w:hAnsi="Arial" w:cs="Arial"/>
          <w:b/>
          <w:bCs/>
          <w:sz w:val="18"/>
          <w:szCs w:val="18"/>
        </w:rPr>
      </w:pPr>
    </w:p>
    <w:p w14:paraId="3C4E0F0D" w14:textId="77777777" w:rsidR="007C0E12" w:rsidRPr="007C0E12" w:rsidRDefault="007C0E12" w:rsidP="00E370CF">
      <w:pPr>
        <w:pStyle w:val="Odstavecseseznamem"/>
        <w:numPr>
          <w:ilvl w:val="0"/>
          <w:numId w:val="2"/>
        </w:numPr>
        <w:spacing w:after="0" w:line="240" w:lineRule="auto"/>
        <w:rPr>
          <w:rFonts w:ascii="Arial" w:eastAsia="Times New Roman" w:hAnsi="Arial" w:cs="Arial"/>
          <w:color w:val="auto"/>
          <w:sz w:val="18"/>
          <w:szCs w:val="18"/>
          <w:lang w:eastAsia="zh-CN"/>
        </w:rPr>
      </w:pPr>
      <w:r w:rsidRPr="007C0E12">
        <w:rPr>
          <w:rFonts w:ascii="Arial" w:eastAsia="Times New Roman" w:hAnsi="Arial" w:cs="Arial"/>
          <w:color w:val="auto"/>
          <w:sz w:val="18"/>
          <w:szCs w:val="18"/>
          <w:lang w:eastAsia="zh-CN"/>
        </w:rPr>
        <w:t>Vjezd na staveniště bude realizován zpevněn</w:t>
      </w:r>
      <w:r w:rsidR="00EF036C">
        <w:rPr>
          <w:rFonts w:ascii="Arial" w:eastAsia="Times New Roman" w:hAnsi="Arial" w:cs="Arial"/>
          <w:color w:val="auto"/>
          <w:sz w:val="18"/>
          <w:szCs w:val="18"/>
          <w:lang w:eastAsia="zh-CN"/>
        </w:rPr>
        <w:t>ou</w:t>
      </w:r>
      <w:r w:rsidRPr="007C0E12">
        <w:rPr>
          <w:rFonts w:ascii="Arial" w:eastAsia="Times New Roman" w:hAnsi="Arial" w:cs="Arial"/>
          <w:color w:val="auto"/>
          <w:sz w:val="18"/>
          <w:szCs w:val="18"/>
          <w:lang w:eastAsia="zh-CN"/>
        </w:rPr>
        <w:t xml:space="preserve"> příjezdov</w:t>
      </w:r>
      <w:r w:rsidR="00EF036C">
        <w:rPr>
          <w:rFonts w:ascii="Arial" w:eastAsia="Times New Roman" w:hAnsi="Arial" w:cs="Arial"/>
          <w:color w:val="auto"/>
          <w:sz w:val="18"/>
          <w:szCs w:val="18"/>
          <w:lang w:eastAsia="zh-CN"/>
        </w:rPr>
        <w:t>ou</w:t>
      </w:r>
      <w:r w:rsidRPr="007C0E12">
        <w:rPr>
          <w:rFonts w:ascii="Arial" w:eastAsia="Times New Roman" w:hAnsi="Arial" w:cs="Arial"/>
          <w:color w:val="auto"/>
          <w:sz w:val="18"/>
          <w:szCs w:val="18"/>
          <w:lang w:eastAsia="zh-CN"/>
        </w:rPr>
        <w:t xml:space="preserve"> ces</w:t>
      </w:r>
      <w:r w:rsidR="00EF036C">
        <w:rPr>
          <w:rFonts w:ascii="Arial" w:eastAsia="Times New Roman" w:hAnsi="Arial" w:cs="Arial"/>
          <w:color w:val="auto"/>
          <w:sz w:val="18"/>
          <w:szCs w:val="18"/>
          <w:lang w:eastAsia="zh-CN"/>
        </w:rPr>
        <w:t>tou</w:t>
      </w:r>
      <w:r w:rsidRPr="007C0E12">
        <w:rPr>
          <w:rFonts w:ascii="Arial" w:eastAsia="Times New Roman" w:hAnsi="Arial" w:cs="Arial"/>
          <w:color w:val="auto"/>
          <w:sz w:val="18"/>
          <w:szCs w:val="18"/>
          <w:lang w:eastAsia="zh-CN"/>
        </w:rPr>
        <w:t xml:space="preserve"> z betonových silničních panelů</w:t>
      </w:r>
      <w:r w:rsidR="00EF036C">
        <w:rPr>
          <w:rFonts w:ascii="Arial" w:eastAsia="Times New Roman" w:hAnsi="Arial" w:cs="Arial"/>
          <w:color w:val="auto"/>
          <w:sz w:val="18"/>
          <w:szCs w:val="18"/>
          <w:lang w:eastAsia="zh-CN"/>
        </w:rPr>
        <w:t xml:space="preserve"> na stávající parkové komunikace nevyhovující únosnosti.</w:t>
      </w:r>
      <w:r w:rsidRPr="007C0E12">
        <w:rPr>
          <w:rFonts w:ascii="Arial" w:eastAsia="Times New Roman" w:hAnsi="Arial" w:cs="Arial"/>
          <w:color w:val="auto"/>
          <w:sz w:val="18"/>
          <w:szCs w:val="18"/>
          <w:lang w:eastAsia="zh-CN"/>
        </w:rPr>
        <w:t xml:space="preserve"> Nájezd na tuto </w:t>
      </w:r>
      <w:r w:rsidR="00EF036C">
        <w:rPr>
          <w:rFonts w:ascii="Arial" w:eastAsia="Times New Roman" w:hAnsi="Arial" w:cs="Arial"/>
          <w:color w:val="auto"/>
          <w:sz w:val="18"/>
          <w:szCs w:val="18"/>
          <w:lang w:eastAsia="zh-CN"/>
        </w:rPr>
        <w:t>z</w:t>
      </w:r>
      <w:r w:rsidRPr="007C0E12">
        <w:rPr>
          <w:rFonts w:ascii="Arial" w:eastAsia="Times New Roman" w:hAnsi="Arial" w:cs="Arial"/>
          <w:color w:val="auto"/>
          <w:sz w:val="18"/>
          <w:szCs w:val="18"/>
          <w:lang w:eastAsia="zh-CN"/>
        </w:rPr>
        <w:t xml:space="preserve">pevněnou komunikaci bude řešen z křižovatky ulic Vlasty Pittnerové, Kronova a Loučky, v severovýchodní část parku, přes sníženou obrubu za pomoci zhutnělého štěrku frakce 0-32 mm, vyrovnávající výškový rozdíl mezi stávající asfaltovou vozovkou a betonovými panely. Zpevněná cesta ze silničních betonových panelů bude vybudována na stávající zpevněné parkové cestě, která svým konstrukčním složením nesplňuje nosnost potřebnou pro pojíždění stavebních vozidel, proto bude zpevněna betonovými panely uloženými do štěrkového lože frakce 0-16 mm vyrovnávající nerovnost podkladního povrchu. Aby nedošlo ke znečištění a poškození povrchu podkladních vrstev, bude pod štěrkový podsyp položena geotextilie 500 g/m2. Podrobně viz </w:t>
      </w:r>
      <w:r w:rsidR="00EF036C">
        <w:rPr>
          <w:rFonts w:ascii="Arial" w:eastAsia="Times New Roman" w:hAnsi="Arial" w:cs="Arial"/>
          <w:color w:val="auto"/>
          <w:sz w:val="18"/>
          <w:szCs w:val="18"/>
          <w:lang w:eastAsia="zh-CN"/>
        </w:rPr>
        <w:t>část</w:t>
      </w:r>
      <w:r w:rsidRPr="007C0E12">
        <w:rPr>
          <w:rFonts w:ascii="Arial" w:eastAsia="Times New Roman" w:hAnsi="Arial" w:cs="Arial"/>
          <w:color w:val="auto"/>
          <w:sz w:val="18"/>
          <w:szCs w:val="18"/>
          <w:lang w:eastAsia="zh-CN"/>
        </w:rPr>
        <w:t xml:space="preserve"> D.1</w:t>
      </w:r>
      <w:r w:rsidR="00EF036C">
        <w:rPr>
          <w:rFonts w:ascii="Arial" w:eastAsia="Times New Roman" w:hAnsi="Arial" w:cs="Arial"/>
          <w:color w:val="auto"/>
          <w:sz w:val="18"/>
          <w:szCs w:val="18"/>
          <w:lang w:eastAsia="zh-CN"/>
        </w:rPr>
        <w:t xml:space="preserve"> příprava území</w:t>
      </w:r>
      <w:r w:rsidRPr="007C0E12">
        <w:rPr>
          <w:rFonts w:ascii="Arial" w:eastAsia="Times New Roman" w:hAnsi="Arial" w:cs="Arial"/>
          <w:color w:val="auto"/>
          <w:sz w:val="18"/>
          <w:szCs w:val="18"/>
          <w:lang w:eastAsia="zh-CN"/>
        </w:rPr>
        <w:t>.</w:t>
      </w:r>
    </w:p>
    <w:p w14:paraId="19A43E11" w14:textId="77777777" w:rsidR="00954230" w:rsidRPr="00954230" w:rsidRDefault="00954230" w:rsidP="00E370CF">
      <w:pPr>
        <w:pStyle w:val="l5"/>
        <w:numPr>
          <w:ilvl w:val="0"/>
          <w:numId w:val="2"/>
        </w:numPr>
        <w:rPr>
          <w:rStyle w:val="PromnnHTML"/>
          <w:rFonts w:ascii="Arial" w:hAnsi="Arial" w:cs="Arial"/>
          <w:b/>
          <w:bCs/>
          <w:i w:val="0"/>
          <w:iCs w:val="0"/>
          <w:sz w:val="18"/>
          <w:szCs w:val="18"/>
        </w:rPr>
      </w:pPr>
    </w:p>
    <w:p w14:paraId="4CEDCB92" w14:textId="77777777" w:rsidR="00954230" w:rsidRPr="00584B34" w:rsidRDefault="00B07B0A" w:rsidP="00E370CF">
      <w:pPr>
        <w:pStyle w:val="Nadpis4"/>
        <w:keepLines/>
        <w:numPr>
          <w:ilvl w:val="3"/>
          <w:numId w:val="2"/>
        </w:numPr>
        <w:rPr>
          <w:color w:val="auto"/>
          <w:sz w:val="18"/>
          <w:szCs w:val="18"/>
        </w:rPr>
      </w:pPr>
      <w:bookmarkStart w:id="95" w:name="_Toc18410609"/>
      <w:r w:rsidRPr="007D60BE">
        <w:rPr>
          <w:color w:val="auto"/>
          <w:sz w:val="18"/>
          <w:szCs w:val="18"/>
        </w:rPr>
        <w:t>d)</w:t>
      </w:r>
      <w:r w:rsidRPr="00584B34">
        <w:rPr>
          <w:color w:val="auto"/>
          <w:sz w:val="18"/>
          <w:szCs w:val="18"/>
        </w:rPr>
        <w:t xml:space="preserve"> vliv provádění stavby na okolní stavby a pozemky</w:t>
      </w:r>
      <w:bookmarkEnd w:id="95"/>
    </w:p>
    <w:p w14:paraId="59A77F1F" w14:textId="77777777" w:rsidR="00954230" w:rsidRPr="00954230" w:rsidRDefault="00954230" w:rsidP="00E370CF">
      <w:pPr>
        <w:pStyle w:val="l5"/>
        <w:numPr>
          <w:ilvl w:val="0"/>
          <w:numId w:val="2"/>
        </w:numPr>
        <w:rPr>
          <w:rFonts w:ascii="Arial" w:hAnsi="Arial" w:cs="Arial"/>
          <w:b/>
          <w:bCs/>
          <w:sz w:val="18"/>
          <w:szCs w:val="18"/>
        </w:rPr>
      </w:pPr>
    </w:p>
    <w:p w14:paraId="09C4B55C" w14:textId="77777777" w:rsidR="0084017B" w:rsidRPr="002706BA" w:rsidRDefault="0084017B" w:rsidP="00E370CF">
      <w:pPr>
        <w:pStyle w:val="Odstavecseseznamem"/>
        <w:numPr>
          <w:ilvl w:val="0"/>
          <w:numId w:val="2"/>
        </w:numPr>
        <w:spacing w:after="0"/>
        <w:rPr>
          <w:rFonts w:ascii="Arial" w:eastAsia="Times New Roman" w:hAnsi="Arial" w:cs="Arial"/>
          <w:color w:val="auto"/>
          <w:sz w:val="18"/>
          <w:szCs w:val="18"/>
          <w:lang w:eastAsia="zh-CN"/>
        </w:rPr>
      </w:pPr>
      <w:r w:rsidRPr="002706BA">
        <w:rPr>
          <w:rFonts w:ascii="Arial" w:eastAsia="Times New Roman" w:hAnsi="Arial" w:cs="Arial"/>
          <w:color w:val="auto"/>
          <w:sz w:val="18"/>
          <w:szCs w:val="18"/>
          <w:lang w:eastAsia="zh-CN"/>
        </w:rPr>
        <w:t>Stavba nebude mít negativní vliv na okolní pozemky a stavby.</w:t>
      </w:r>
    </w:p>
    <w:p w14:paraId="5A6E4FE1" w14:textId="77777777" w:rsidR="001A074A" w:rsidRPr="002706BA" w:rsidRDefault="001A074A" w:rsidP="00E370CF">
      <w:pPr>
        <w:pStyle w:val="l5"/>
        <w:numPr>
          <w:ilvl w:val="0"/>
          <w:numId w:val="2"/>
        </w:numPr>
        <w:rPr>
          <w:rFonts w:ascii="Arial" w:hAnsi="Arial" w:cs="Arial"/>
          <w:b/>
          <w:bCs/>
          <w:sz w:val="18"/>
          <w:szCs w:val="18"/>
        </w:rPr>
      </w:pPr>
    </w:p>
    <w:p w14:paraId="54FB5330" w14:textId="77777777" w:rsidR="00B07B0A" w:rsidRPr="007D60BE" w:rsidRDefault="00B07B0A" w:rsidP="00E370CF">
      <w:pPr>
        <w:pStyle w:val="Nadpis4"/>
        <w:keepLines/>
        <w:numPr>
          <w:ilvl w:val="3"/>
          <w:numId w:val="2"/>
        </w:numPr>
        <w:rPr>
          <w:color w:val="auto"/>
          <w:sz w:val="18"/>
          <w:szCs w:val="18"/>
        </w:rPr>
      </w:pPr>
      <w:bookmarkStart w:id="96" w:name="_Toc18410610"/>
      <w:r w:rsidRPr="00584B34">
        <w:rPr>
          <w:color w:val="auto"/>
          <w:sz w:val="18"/>
          <w:szCs w:val="18"/>
        </w:rPr>
        <w:t>e)</w:t>
      </w:r>
      <w:r w:rsidRPr="007D60BE">
        <w:rPr>
          <w:color w:val="auto"/>
          <w:sz w:val="18"/>
          <w:szCs w:val="18"/>
        </w:rPr>
        <w:t xml:space="preserve"> ochrana okolí staveniště a požadavky na související asanace, demolice, kácení dřevin</w:t>
      </w:r>
      <w:bookmarkEnd w:id="96"/>
    </w:p>
    <w:p w14:paraId="48B33A38" w14:textId="77777777" w:rsidR="007D60BE" w:rsidRDefault="007D60BE" w:rsidP="00687992">
      <w:pPr>
        <w:rPr>
          <w:color w:val="auto"/>
          <w:szCs w:val="18"/>
        </w:rPr>
      </w:pPr>
    </w:p>
    <w:p w14:paraId="1ECD51C2" w14:textId="77777777" w:rsidR="00687992" w:rsidRPr="002706BA" w:rsidRDefault="00687992" w:rsidP="00687992">
      <w:pPr>
        <w:rPr>
          <w:color w:val="auto"/>
          <w:szCs w:val="18"/>
        </w:rPr>
      </w:pPr>
      <w:r w:rsidRPr="002706BA">
        <w:rPr>
          <w:color w:val="auto"/>
          <w:szCs w:val="18"/>
        </w:rPr>
        <w:t>Po dobu výstavby bude staveniště oploceno proti přístupu nepovolaných osob nebo označenou výstražnými tabulkami, páskami apod.</w:t>
      </w:r>
    </w:p>
    <w:p w14:paraId="45C64A08" w14:textId="77777777" w:rsidR="00687992" w:rsidRPr="002706BA" w:rsidRDefault="00687992" w:rsidP="00687992">
      <w:pPr>
        <w:rPr>
          <w:color w:val="auto"/>
          <w:szCs w:val="18"/>
        </w:rPr>
      </w:pPr>
    </w:p>
    <w:p w14:paraId="6312E47A" w14:textId="77777777" w:rsidR="00687992" w:rsidRDefault="00687992" w:rsidP="00687992">
      <w:pPr>
        <w:rPr>
          <w:color w:val="auto"/>
          <w:szCs w:val="18"/>
        </w:rPr>
      </w:pPr>
      <w:r w:rsidRPr="002706BA">
        <w:rPr>
          <w:color w:val="auto"/>
          <w:szCs w:val="18"/>
        </w:rPr>
        <w:t>Dodavatel je povinen zajistit, aby nedocházelo ke znečišťování stávajících komunikací během stavebních prací. To se týká zejména provádění zemních prací a v ohledu k mlatovým komunikacím, jež jsou po znečištění zeminou jen obtížně čistitelné. Jakékoliv znečištění bude odstraněno a znečištěné povrchu uvedeny do původního stavu.</w:t>
      </w:r>
    </w:p>
    <w:p w14:paraId="66D418C6" w14:textId="77777777" w:rsidR="00584B34" w:rsidRPr="002706BA" w:rsidRDefault="00584B34" w:rsidP="00687992">
      <w:pPr>
        <w:rPr>
          <w:color w:val="auto"/>
          <w:szCs w:val="18"/>
        </w:rPr>
      </w:pPr>
    </w:p>
    <w:p w14:paraId="71C758D1" w14:textId="77777777" w:rsidR="00B07B0A" w:rsidRPr="00584B34" w:rsidRDefault="00B07B0A" w:rsidP="00E370CF">
      <w:pPr>
        <w:pStyle w:val="Nadpis4"/>
        <w:keepLines/>
        <w:numPr>
          <w:ilvl w:val="3"/>
          <w:numId w:val="2"/>
        </w:numPr>
        <w:rPr>
          <w:color w:val="auto"/>
          <w:sz w:val="18"/>
          <w:szCs w:val="18"/>
        </w:rPr>
      </w:pPr>
      <w:bookmarkStart w:id="97" w:name="_Toc18410611"/>
      <w:r w:rsidRPr="00584B34">
        <w:rPr>
          <w:color w:val="auto"/>
          <w:sz w:val="18"/>
          <w:szCs w:val="18"/>
        </w:rPr>
        <w:t>f) maximální dočasné a trvalé zábory pro staveniště</w:t>
      </w:r>
      <w:bookmarkEnd w:id="97"/>
    </w:p>
    <w:p w14:paraId="07A7318E" w14:textId="77777777" w:rsidR="007D60BE" w:rsidRDefault="007D60BE" w:rsidP="007D60BE">
      <w:pPr>
        <w:pStyle w:val="l5"/>
        <w:numPr>
          <w:ilvl w:val="0"/>
          <w:numId w:val="2"/>
        </w:numPr>
        <w:spacing w:before="0" w:beforeAutospacing="0" w:after="0" w:afterAutospacing="0"/>
        <w:rPr>
          <w:rStyle w:val="PromnnHTML"/>
          <w:rFonts w:ascii="Arial" w:hAnsi="Arial" w:cs="Arial"/>
          <w:i w:val="0"/>
          <w:iCs w:val="0"/>
          <w:sz w:val="18"/>
          <w:szCs w:val="18"/>
        </w:rPr>
      </w:pPr>
    </w:p>
    <w:p w14:paraId="3424D028" w14:textId="77777777" w:rsidR="004B182C" w:rsidRPr="004B182C" w:rsidRDefault="004B182C" w:rsidP="00E370CF">
      <w:pPr>
        <w:pStyle w:val="l5"/>
        <w:numPr>
          <w:ilvl w:val="0"/>
          <w:numId w:val="2"/>
        </w:numPr>
        <w:spacing w:after="240" w:afterAutospacing="0"/>
        <w:rPr>
          <w:rStyle w:val="PromnnHTML"/>
          <w:rFonts w:ascii="Arial" w:hAnsi="Arial" w:cs="Arial"/>
          <w:i w:val="0"/>
          <w:iCs w:val="0"/>
          <w:sz w:val="18"/>
          <w:szCs w:val="18"/>
        </w:rPr>
      </w:pPr>
      <w:r w:rsidRPr="004B182C">
        <w:rPr>
          <w:rStyle w:val="PromnnHTML"/>
          <w:rFonts w:ascii="Arial" w:hAnsi="Arial" w:cs="Arial"/>
          <w:i w:val="0"/>
          <w:iCs w:val="0"/>
          <w:sz w:val="18"/>
          <w:szCs w:val="18"/>
        </w:rPr>
        <w:t>Dočasný zábor pozemků bude proveden pro příjezdovou komunikaci během v</w:t>
      </w:r>
      <w:r w:rsidR="0051540A">
        <w:rPr>
          <w:rStyle w:val="PromnnHTML"/>
          <w:rFonts w:ascii="Arial" w:hAnsi="Arial" w:cs="Arial"/>
          <w:i w:val="0"/>
          <w:iCs w:val="0"/>
          <w:sz w:val="18"/>
          <w:szCs w:val="18"/>
        </w:rPr>
        <w:t>ý</w:t>
      </w:r>
      <w:r w:rsidRPr="004B182C">
        <w:rPr>
          <w:rStyle w:val="PromnnHTML"/>
          <w:rFonts w:ascii="Arial" w:hAnsi="Arial" w:cs="Arial"/>
          <w:i w:val="0"/>
          <w:iCs w:val="0"/>
          <w:sz w:val="18"/>
          <w:szCs w:val="18"/>
        </w:rPr>
        <w:t>stavby.</w:t>
      </w:r>
      <w:r w:rsidR="0051540A">
        <w:rPr>
          <w:rStyle w:val="PromnnHTML"/>
          <w:rFonts w:ascii="Arial" w:hAnsi="Arial" w:cs="Arial"/>
          <w:i w:val="0"/>
          <w:iCs w:val="0"/>
          <w:sz w:val="18"/>
          <w:szCs w:val="18"/>
        </w:rPr>
        <w:t xml:space="preserve"> Viz část D.1 Příprava území.</w:t>
      </w:r>
    </w:p>
    <w:p w14:paraId="03525185" w14:textId="77777777" w:rsidR="00B07B0A" w:rsidRPr="00584B34" w:rsidRDefault="00B07B0A" w:rsidP="00E370CF">
      <w:pPr>
        <w:pStyle w:val="Nadpis4"/>
        <w:keepLines/>
        <w:numPr>
          <w:ilvl w:val="3"/>
          <w:numId w:val="2"/>
        </w:numPr>
        <w:rPr>
          <w:color w:val="auto"/>
          <w:sz w:val="18"/>
          <w:szCs w:val="18"/>
        </w:rPr>
      </w:pPr>
      <w:bookmarkStart w:id="98" w:name="_Toc18410612"/>
      <w:r w:rsidRPr="007D60BE">
        <w:rPr>
          <w:color w:val="auto"/>
          <w:sz w:val="18"/>
          <w:szCs w:val="18"/>
        </w:rPr>
        <w:t>g)</w:t>
      </w:r>
      <w:r w:rsidRPr="00584B34">
        <w:rPr>
          <w:color w:val="auto"/>
          <w:sz w:val="18"/>
          <w:szCs w:val="18"/>
        </w:rPr>
        <w:t xml:space="preserve"> požadavky na bezbariérové </w:t>
      </w:r>
      <w:proofErr w:type="spellStart"/>
      <w:r w:rsidRPr="00584B34">
        <w:rPr>
          <w:color w:val="auto"/>
          <w:sz w:val="18"/>
          <w:szCs w:val="18"/>
        </w:rPr>
        <w:t>obchozí</w:t>
      </w:r>
      <w:proofErr w:type="spellEnd"/>
      <w:r w:rsidRPr="00584B34">
        <w:rPr>
          <w:color w:val="auto"/>
          <w:sz w:val="18"/>
          <w:szCs w:val="18"/>
        </w:rPr>
        <w:t xml:space="preserve"> trasy</w:t>
      </w:r>
      <w:bookmarkEnd w:id="98"/>
    </w:p>
    <w:p w14:paraId="080E1DA2" w14:textId="77777777" w:rsidR="007D60BE" w:rsidRDefault="007D60BE" w:rsidP="00E370CF">
      <w:pPr>
        <w:pStyle w:val="l5"/>
        <w:numPr>
          <w:ilvl w:val="0"/>
          <w:numId w:val="2"/>
        </w:numPr>
        <w:rPr>
          <w:rFonts w:ascii="Arial" w:hAnsi="Arial" w:cs="Arial"/>
          <w:sz w:val="18"/>
          <w:szCs w:val="18"/>
          <w:lang w:eastAsia="zh-CN"/>
        </w:rPr>
      </w:pPr>
    </w:p>
    <w:p w14:paraId="209379D1" w14:textId="77777777" w:rsidR="0011714B" w:rsidRPr="002706BA" w:rsidRDefault="00DF5557" w:rsidP="00E370CF">
      <w:pPr>
        <w:pStyle w:val="l5"/>
        <w:numPr>
          <w:ilvl w:val="0"/>
          <w:numId w:val="2"/>
        </w:numPr>
        <w:rPr>
          <w:rFonts w:ascii="Arial" w:hAnsi="Arial" w:cs="Arial"/>
          <w:sz w:val="18"/>
          <w:szCs w:val="18"/>
          <w:lang w:eastAsia="zh-CN"/>
        </w:rPr>
      </w:pPr>
      <w:r>
        <w:rPr>
          <w:rFonts w:ascii="Arial" w:hAnsi="Arial" w:cs="Arial"/>
          <w:sz w:val="18"/>
          <w:szCs w:val="18"/>
          <w:lang w:eastAsia="zh-CN"/>
        </w:rPr>
        <w:t xml:space="preserve">Nejsou požadavky na </w:t>
      </w:r>
      <w:proofErr w:type="spellStart"/>
      <w:r>
        <w:rPr>
          <w:rFonts w:ascii="Arial" w:hAnsi="Arial" w:cs="Arial"/>
          <w:sz w:val="18"/>
          <w:szCs w:val="18"/>
          <w:lang w:eastAsia="zh-CN"/>
        </w:rPr>
        <w:t>obchozí</w:t>
      </w:r>
      <w:proofErr w:type="spellEnd"/>
      <w:r>
        <w:rPr>
          <w:rFonts w:ascii="Arial" w:hAnsi="Arial" w:cs="Arial"/>
          <w:sz w:val="18"/>
          <w:szCs w:val="18"/>
          <w:lang w:eastAsia="zh-CN"/>
        </w:rPr>
        <w:t xml:space="preserve"> trasy.</w:t>
      </w:r>
    </w:p>
    <w:p w14:paraId="54B5069B" w14:textId="77777777" w:rsidR="001A074A" w:rsidRPr="002706BA" w:rsidRDefault="001A074A" w:rsidP="00E370CF">
      <w:pPr>
        <w:pStyle w:val="l5"/>
        <w:numPr>
          <w:ilvl w:val="0"/>
          <w:numId w:val="2"/>
        </w:numPr>
        <w:rPr>
          <w:rFonts w:ascii="Arial" w:hAnsi="Arial" w:cs="Arial"/>
          <w:b/>
          <w:bCs/>
          <w:sz w:val="18"/>
          <w:szCs w:val="18"/>
        </w:rPr>
      </w:pPr>
    </w:p>
    <w:p w14:paraId="3FCB4209" w14:textId="77777777" w:rsidR="00B07B0A" w:rsidRPr="007D60BE" w:rsidRDefault="00B07B0A" w:rsidP="007D60BE">
      <w:pPr>
        <w:pStyle w:val="Nadpis4"/>
        <w:keepLines/>
        <w:numPr>
          <w:ilvl w:val="3"/>
          <w:numId w:val="2"/>
        </w:numPr>
        <w:rPr>
          <w:color w:val="auto"/>
          <w:sz w:val="18"/>
          <w:szCs w:val="18"/>
        </w:rPr>
      </w:pPr>
      <w:bookmarkStart w:id="99" w:name="_Toc18410613"/>
      <w:r w:rsidRPr="007D60BE">
        <w:rPr>
          <w:color w:val="auto"/>
          <w:sz w:val="18"/>
          <w:szCs w:val="18"/>
        </w:rPr>
        <w:t>h) maximální produkovaná množství a druhy odpadů a emisí při výstavbě, jejich likvidace</w:t>
      </w:r>
      <w:bookmarkEnd w:id="99"/>
    </w:p>
    <w:p w14:paraId="73B12DA1" w14:textId="77777777" w:rsidR="00D31020" w:rsidRDefault="00D31020" w:rsidP="00E370CF">
      <w:pPr>
        <w:pStyle w:val="Odstavecseseznamem"/>
        <w:numPr>
          <w:ilvl w:val="0"/>
          <w:numId w:val="2"/>
        </w:numPr>
        <w:spacing w:line="240" w:lineRule="auto"/>
        <w:jc w:val="left"/>
        <w:rPr>
          <w:rFonts w:ascii="Arial" w:eastAsia="Times New Roman" w:hAnsi="Arial" w:cs="Arial"/>
          <w:color w:val="auto"/>
          <w:sz w:val="18"/>
          <w:szCs w:val="18"/>
          <w:lang w:eastAsia="zh-CN"/>
        </w:rPr>
      </w:pPr>
    </w:p>
    <w:p w14:paraId="6F307BF0" w14:textId="77777777" w:rsidR="0051540A" w:rsidRPr="00D31020" w:rsidRDefault="0051540A" w:rsidP="00E370CF">
      <w:pPr>
        <w:pStyle w:val="Odstavecseseznamem"/>
        <w:numPr>
          <w:ilvl w:val="0"/>
          <w:numId w:val="2"/>
        </w:numPr>
        <w:rPr>
          <w:rFonts w:ascii="Arial" w:eastAsia="Times New Roman" w:hAnsi="Arial" w:cs="Arial"/>
          <w:color w:val="auto"/>
          <w:sz w:val="18"/>
          <w:szCs w:val="18"/>
          <w:lang w:eastAsia="zh-CN"/>
        </w:rPr>
      </w:pPr>
      <w:r w:rsidRPr="00D31020">
        <w:rPr>
          <w:rFonts w:ascii="Arial" w:eastAsia="Times New Roman" w:hAnsi="Arial" w:cs="Arial"/>
          <w:color w:val="auto"/>
          <w:sz w:val="18"/>
          <w:szCs w:val="18"/>
          <w:lang w:eastAsia="zh-CN"/>
        </w:rPr>
        <w:t xml:space="preserve">Odpady a jejich likvidace bude prováděna podle zákona č. 185/2001 Sb. o odpadech ve znění pozdějších předpisů (zákon č. 275/2002 Sb.), vyhlášky Ministerstva životního prostředí č. 383/2001 Sb. a její změny 83/2016 Sb. Odpady vzniklé při realizaci stavby a během vlastního provozu objektu jsou zařazeny do kategorií dle vyhlášky NV č. 93/2016 Sb. Respektována bude </w:t>
      </w:r>
      <w:proofErr w:type="spellStart"/>
      <w:r w:rsidRPr="00D31020">
        <w:rPr>
          <w:rFonts w:ascii="Arial" w:eastAsia="Times New Roman" w:hAnsi="Arial" w:cs="Arial"/>
          <w:color w:val="auto"/>
          <w:sz w:val="18"/>
          <w:szCs w:val="18"/>
          <w:lang w:eastAsia="zh-CN"/>
        </w:rPr>
        <w:t>vyhl</w:t>
      </w:r>
      <w:proofErr w:type="spellEnd"/>
      <w:r w:rsidRPr="00D31020">
        <w:rPr>
          <w:rFonts w:ascii="Arial" w:eastAsia="Times New Roman" w:hAnsi="Arial" w:cs="Arial"/>
          <w:color w:val="auto"/>
          <w:sz w:val="18"/>
          <w:szCs w:val="18"/>
          <w:lang w:eastAsia="zh-CN"/>
        </w:rPr>
        <w:t>. 94/2016 Sb. o hodnocení nebezpečných vlastností odpadů.</w:t>
      </w:r>
    </w:p>
    <w:p w14:paraId="320F892B" w14:textId="77777777" w:rsidR="0051540A" w:rsidRPr="0051540A" w:rsidRDefault="0051540A" w:rsidP="00E370CF">
      <w:pPr>
        <w:pStyle w:val="Odstavecseseznamem"/>
        <w:numPr>
          <w:ilvl w:val="0"/>
          <w:numId w:val="2"/>
        </w:numPr>
        <w:rPr>
          <w:rFonts w:ascii="Arial" w:eastAsia="Times New Roman" w:hAnsi="Arial" w:cs="Arial"/>
          <w:color w:val="auto"/>
          <w:sz w:val="18"/>
          <w:szCs w:val="18"/>
          <w:lang w:eastAsia="zh-CN"/>
        </w:rPr>
      </w:pPr>
    </w:p>
    <w:p w14:paraId="190E0E84" w14:textId="77777777" w:rsidR="0051540A" w:rsidRPr="0051540A" w:rsidRDefault="0051540A" w:rsidP="00E370CF">
      <w:pPr>
        <w:pStyle w:val="Odstavecseseznamem"/>
        <w:numPr>
          <w:ilvl w:val="0"/>
          <w:numId w:val="2"/>
        </w:numPr>
        <w:rPr>
          <w:rFonts w:ascii="Arial" w:eastAsia="Times New Roman" w:hAnsi="Arial" w:cs="Arial"/>
          <w:color w:val="auto"/>
          <w:sz w:val="18"/>
          <w:szCs w:val="18"/>
          <w:lang w:eastAsia="zh-CN"/>
        </w:rPr>
      </w:pPr>
      <w:r w:rsidRPr="0051540A">
        <w:rPr>
          <w:rFonts w:ascii="Arial" w:eastAsia="Times New Roman" w:hAnsi="Arial" w:cs="Arial"/>
          <w:color w:val="auto"/>
          <w:sz w:val="18"/>
          <w:szCs w:val="18"/>
          <w:lang w:eastAsia="zh-CN"/>
        </w:rPr>
        <w:t>Veškeré vzniklé odpady budou předány osobě oprávněné k převzetí odpadů do vlastnictví dle § 12 odst. 3 zákona o odpadech, tj. osobě, která je provozovatelem zařízení k využití nebo odstranění nebo ke sběru nebo k výkupu odpadů.</w:t>
      </w:r>
    </w:p>
    <w:p w14:paraId="4B4F93E7" w14:textId="77777777" w:rsidR="0051540A" w:rsidRPr="0051540A" w:rsidRDefault="0051540A" w:rsidP="00E370CF">
      <w:pPr>
        <w:pStyle w:val="Odstavecseseznamem"/>
        <w:numPr>
          <w:ilvl w:val="0"/>
          <w:numId w:val="2"/>
        </w:numPr>
        <w:rPr>
          <w:rFonts w:ascii="Arial" w:eastAsia="Times New Roman" w:hAnsi="Arial" w:cs="Arial"/>
          <w:color w:val="auto"/>
          <w:sz w:val="18"/>
          <w:szCs w:val="18"/>
          <w:lang w:eastAsia="zh-CN"/>
        </w:rPr>
      </w:pPr>
    </w:p>
    <w:p w14:paraId="46E9D65D" w14:textId="77777777" w:rsidR="0051540A" w:rsidRPr="0051540A" w:rsidRDefault="0051540A" w:rsidP="00E370CF">
      <w:pPr>
        <w:pStyle w:val="Odstavecseseznamem"/>
        <w:numPr>
          <w:ilvl w:val="0"/>
          <w:numId w:val="2"/>
        </w:numPr>
        <w:rPr>
          <w:rFonts w:ascii="Arial" w:eastAsia="Times New Roman" w:hAnsi="Arial" w:cs="Arial"/>
          <w:color w:val="auto"/>
          <w:sz w:val="18"/>
          <w:szCs w:val="18"/>
          <w:lang w:eastAsia="zh-CN"/>
        </w:rPr>
      </w:pPr>
      <w:r w:rsidRPr="0051540A">
        <w:rPr>
          <w:rFonts w:ascii="Arial" w:eastAsia="Times New Roman" w:hAnsi="Arial" w:cs="Arial"/>
          <w:color w:val="auto"/>
          <w:sz w:val="18"/>
          <w:szCs w:val="18"/>
          <w:lang w:eastAsia="zh-CN"/>
        </w:rPr>
        <w:t>Odpady vznikající při stavbě musí dodavatel třídit a evidovat. Evidence a smlouvy o likvidaci odpadů s oprávněnými firmami se dokládají u kolaudace. Nerecyklovatelný nespalitelný odpad bude odvezen na skládku k tomuto účelu určenou. Recyklovatelný odpad bude roztříděn (např. papír, kov a sklo) a bude odvezen do sběrny. Spalitelný odpad bude nabídnut ke spálení do spalovny. Nebezpečné odpady budou likvidovány odbornou firmou.</w:t>
      </w:r>
    </w:p>
    <w:p w14:paraId="13D198A3" w14:textId="77777777" w:rsidR="00B07B0A" w:rsidRDefault="00B07B0A" w:rsidP="007D60BE">
      <w:pPr>
        <w:pStyle w:val="Nadpis4"/>
        <w:keepLines/>
        <w:numPr>
          <w:ilvl w:val="3"/>
          <w:numId w:val="2"/>
        </w:numPr>
        <w:rPr>
          <w:color w:val="auto"/>
          <w:sz w:val="18"/>
          <w:szCs w:val="18"/>
        </w:rPr>
      </w:pPr>
      <w:bookmarkStart w:id="100" w:name="_Toc18410614"/>
      <w:r w:rsidRPr="007D60BE">
        <w:rPr>
          <w:color w:val="auto"/>
          <w:sz w:val="18"/>
          <w:szCs w:val="18"/>
        </w:rPr>
        <w:t>i) bilance zemních prací, požadavky na přísun nebo deponie zemin</w:t>
      </w:r>
      <w:bookmarkEnd w:id="100"/>
    </w:p>
    <w:p w14:paraId="6AD95970" w14:textId="77777777" w:rsidR="007D60BE" w:rsidRPr="007D60BE" w:rsidRDefault="007D60BE" w:rsidP="007D60BE"/>
    <w:p w14:paraId="2F490EAE" w14:textId="77777777" w:rsidR="00E04378" w:rsidRPr="00FD0304" w:rsidRDefault="007D60BE" w:rsidP="00E04378">
      <w:pPr>
        <w:rPr>
          <w:szCs w:val="18"/>
        </w:rPr>
      </w:pPr>
      <w:r>
        <w:rPr>
          <w:szCs w:val="18"/>
        </w:rPr>
        <w:t>P</w:t>
      </w:r>
      <w:r w:rsidR="00FD0304">
        <w:rPr>
          <w:szCs w:val="18"/>
        </w:rPr>
        <w:t>rojekt řeší úpravu stávajícího stavu, takže rozsah zemních prací bude minimální. Jedná se především</w:t>
      </w:r>
      <w:r w:rsidR="00E04378" w:rsidRPr="00FD0304">
        <w:rPr>
          <w:szCs w:val="18"/>
        </w:rPr>
        <w:t xml:space="preserve"> o:</w:t>
      </w:r>
    </w:p>
    <w:p w14:paraId="20C4FFC1" w14:textId="77777777" w:rsidR="00FC424F" w:rsidRPr="00FC424F" w:rsidRDefault="00FC424F" w:rsidP="00E04378">
      <w:pPr>
        <w:rPr>
          <w:szCs w:val="18"/>
          <w:highlight w:val="yellow"/>
        </w:rPr>
      </w:pPr>
    </w:p>
    <w:p w14:paraId="40946116" w14:textId="77777777" w:rsidR="00E04378" w:rsidRPr="00FD0304" w:rsidRDefault="00FC424F" w:rsidP="00924E55">
      <w:pPr>
        <w:rPr>
          <w:szCs w:val="18"/>
        </w:rPr>
      </w:pPr>
      <w:r w:rsidRPr="00FD0304">
        <w:rPr>
          <w:szCs w:val="18"/>
        </w:rPr>
        <w:t xml:space="preserve">- </w:t>
      </w:r>
      <w:r w:rsidR="00FD0304">
        <w:rPr>
          <w:szCs w:val="18"/>
        </w:rPr>
        <w:t xml:space="preserve"> </w:t>
      </w:r>
      <w:r w:rsidR="00FD0304" w:rsidRPr="00FD0304">
        <w:rPr>
          <w:szCs w:val="18"/>
        </w:rPr>
        <w:t>srovnání a</w:t>
      </w:r>
      <w:r w:rsidR="00E04378" w:rsidRPr="00FD0304">
        <w:rPr>
          <w:szCs w:val="18"/>
        </w:rPr>
        <w:t xml:space="preserve"> modelac</w:t>
      </w:r>
      <w:r w:rsidR="00FD0304" w:rsidRPr="00FD0304">
        <w:rPr>
          <w:szCs w:val="18"/>
        </w:rPr>
        <w:t>i</w:t>
      </w:r>
      <w:r w:rsidR="00924E55">
        <w:rPr>
          <w:szCs w:val="18"/>
        </w:rPr>
        <w:t xml:space="preserve"> základní úrovně</w:t>
      </w:r>
      <w:r w:rsidR="00E04378" w:rsidRPr="00FD0304">
        <w:rPr>
          <w:szCs w:val="18"/>
        </w:rPr>
        <w:t xml:space="preserve"> terénu</w:t>
      </w:r>
      <w:r w:rsidR="00FD0304" w:rsidRPr="00FD0304">
        <w:rPr>
          <w:szCs w:val="18"/>
        </w:rPr>
        <w:t xml:space="preserve"> po demolici stávajících povrchů</w:t>
      </w:r>
      <w:r w:rsidR="00E04378" w:rsidRPr="00FD0304">
        <w:rPr>
          <w:szCs w:val="18"/>
        </w:rPr>
        <w:t xml:space="preserve">. V této fázi budou vytvořeny pláně pro </w:t>
      </w:r>
      <w:r w:rsidR="00924E55">
        <w:rPr>
          <w:szCs w:val="18"/>
        </w:rPr>
        <w:t xml:space="preserve">       </w:t>
      </w:r>
      <w:r w:rsidR="00E04378" w:rsidRPr="00FD0304">
        <w:rPr>
          <w:szCs w:val="18"/>
        </w:rPr>
        <w:t>jednotlivá hřiště a zpevněné plochy</w:t>
      </w:r>
    </w:p>
    <w:p w14:paraId="175D57E5" w14:textId="77777777" w:rsidR="00E04378" w:rsidRPr="00924E55" w:rsidRDefault="00AD4DF3" w:rsidP="00E370CF">
      <w:pPr>
        <w:numPr>
          <w:ilvl w:val="0"/>
          <w:numId w:val="2"/>
        </w:numPr>
        <w:overflowPunct w:val="0"/>
        <w:autoSpaceDE w:val="0"/>
        <w:autoSpaceDN w:val="0"/>
        <w:adjustRightInd w:val="0"/>
        <w:rPr>
          <w:rFonts w:eastAsia="Calibri"/>
          <w:szCs w:val="18"/>
          <w:lang w:eastAsia="cs-CZ"/>
        </w:rPr>
      </w:pPr>
      <w:r w:rsidRPr="00924E55">
        <w:rPr>
          <w:rFonts w:eastAsia="Calibri"/>
          <w:szCs w:val="18"/>
          <w:lang w:eastAsia="cs-CZ"/>
        </w:rPr>
        <w:t xml:space="preserve">- </w:t>
      </w:r>
      <w:r w:rsidR="0026387B" w:rsidRPr="00924E55">
        <w:rPr>
          <w:rFonts w:eastAsia="Calibri"/>
          <w:szCs w:val="18"/>
          <w:lang w:eastAsia="cs-CZ"/>
        </w:rPr>
        <w:t xml:space="preserve"> </w:t>
      </w:r>
      <w:r w:rsidR="00E04378" w:rsidRPr="00924E55">
        <w:rPr>
          <w:rFonts w:eastAsia="Calibri"/>
          <w:szCs w:val="18"/>
          <w:lang w:eastAsia="cs-CZ"/>
        </w:rPr>
        <w:t xml:space="preserve">výkopy pro </w:t>
      </w:r>
      <w:r w:rsidR="00FD0304" w:rsidRPr="00924E55">
        <w:rPr>
          <w:rFonts w:eastAsia="Calibri"/>
          <w:szCs w:val="18"/>
          <w:lang w:eastAsia="cs-CZ"/>
        </w:rPr>
        <w:t>přeložku slaboproudu</w:t>
      </w:r>
    </w:p>
    <w:p w14:paraId="7301A9EE" w14:textId="77777777" w:rsidR="00E04378" w:rsidRPr="00924E55" w:rsidRDefault="00FD0304" w:rsidP="00E370CF">
      <w:pPr>
        <w:numPr>
          <w:ilvl w:val="0"/>
          <w:numId w:val="2"/>
        </w:numPr>
        <w:overflowPunct w:val="0"/>
        <w:autoSpaceDE w:val="0"/>
        <w:autoSpaceDN w:val="0"/>
        <w:adjustRightInd w:val="0"/>
        <w:rPr>
          <w:rFonts w:eastAsia="Calibri"/>
          <w:szCs w:val="18"/>
          <w:lang w:eastAsia="cs-CZ"/>
        </w:rPr>
      </w:pPr>
      <w:r w:rsidRPr="00924E55">
        <w:rPr>
          <w:rFonts w:eastAsia="Calibri"/>
          <w:szCs w:val="18"/>
          <w:lang w:eastAsia="cs-CZ"/>
        </w:rPr>
        <w:t xml:space="preserve">-  </w:t>
      </w:r>
      <w:r w:rsidR="00E04378" w:rsidRPr="00924E55">
        <w:rPr>
          <w:rFonts w:eastAsia="Calibri"/>
          <w:szCs w:val="18"/>
          <w:lang w:eastAsia="cs-CZ"/>
        </w:rPr>
        <w:t>výkop pro dopadové plochy herních prvků</w:t>
      </w:r>
    </w:p>
    <w:p w14:paraId="21E10314" w14:textId="77777777" w:rsidR="00E04378" w:rsidRPr="00924E55" w:rsidRDefault="00FD0304" w:rsidP="00E370CF">
      <w:pPr>
        <w:numPr>
          <w:ilvl w:val="0"/>
          <w:numId w:val="2"/>
        </w:numPr>
        <w:overflowPunct w:val="0"/>
        <w:autoSpaceDE w:val="0"/>
        <w:autoSpaceDN w:val="0"/>
        <w:adjustRightInd w:val="0"/>
        <w:rPr>
          <w:szCs w:val="18"/>
        </w:rPr>
      </w:pPr>
      <w:r w:rsidRPr="00924E55">
        <w:rPr>
          <w:szCs w:val="18"/>
        </w:rPr>
        <w:t xml:space="preserve">-  </w:t>
      </w:r>
      <w:r w:rsidR="00E04378" w:rsidRPr="00924E55">
        <w:rPr>
          <w:szCs w:val="18"/>
        </w:rPr>
        <w:t xml:space="preserve">výkopy pro </w:t>
      </w:r>
      <w:r w:rsidR="00AD4DF3" w:rsidRPr="00924E55">
        <w:rPr>
          <w:szCs w:val="18"/>
        </w:rPr>
        <w:t>vsakovací žebra pod sportovišti</w:t>
      </w:r>
    </w:p>
    <w:p w14:paraId="503FD43B" w14:textId="77777777" w:rsidR="00E04378" w:rsidRPr="00924E55" w:rsidRDefault="00FD0304" w:rsidP="00E370CF">
      <w:pPr>
        <w:numPr>
          <w:ilvl w:val="0"/>
          <w:numId w:val="2"/>
        </w:numPr>
        <w:overflowPunct w:val="0"/>
        <w:autoSpaceDE w:val="0"/>
        <w:autoSpaceDN w:val="0"/>
        <w:adjustRightInd w:val="0"/>
        <w:rPr>
          <w:szCs w:val="18"/>
        </w:rPr>
      </w:pPr>
      <w:r w:rsidRPr="00924E55">
        <w:rPr>
          <w:szCs w:val="18"/>
        </w:rPr>
        <w:t xml:space="preserve">-  </w:t>
      </w:r>
      <w:r w:rsidR="00E04378" w:rsidRPr="00924E55">
        <w:rPr>
          <w:szCs w:val="18"/>
        </w:rPr>
        <w:t>výkop pro provedení základových konstrukcí herních prvků</w:t>
      </w:r>
    </w:p>
    <w:p w14:paraId="3BBDBD97" w14:textId="77777777" w:rsidR="00E04378" w:rsidRPr="00924E55" w:rsidRDefault="00FD0304" w:rsidP="00E370CF">
      <w:pPr>
        <w:numPr>
          <w:ilvl w:val="0"/>
          <w:numId w:val="2"/>
        </w:numPr>
        <w:overflowPunct w:val="0"/>
        <w:autoSpaceDE w:val="0"/>
        <w:autoSpaceDN w:val="0"/>
        <w:adjustRightInd w:val="0"/>
        <w:rPr>
          <w:szCs w:val="18"/>
        </w:rPr>
      </w:pPr>
      <w:r w:rsidRPr="00924E55">
        <w:rPr>
          <w:szCs w:val="18"/>
        </w:rPr>
        <w:t xml:space="preserve">-  </w:t>
      </w:r>
      <w:r w:rsidR="00E04378" w:rsidRPr="00924E55">
        <w:rPr>
          <w:szCs w:val="18"/>
        </w:rPr>
        <w:t>výkop pro provedení základových konstrukcí ostatního vybavení</w:t>
      </w:r>
    </w:p>
    <w:p w14:paraId="791F21BE" w14:textId="77777777" w:rsidR="00E04378" w:rsidRPr="00924E55" w:rsidRDefault="00924E55" w:rsidP="00E370CF">
      <w:pPr>
        <w:numPr>
          <w:ilvl w:val="0"/>
          <w:numId w:val="2"/>
        </w:numPr>
        <w:overflowPunct w:val="0"/>
        <w:autoSpaceDE w:val="0"/>
        <w:autoSpaceDN w:val="0"/>
        <w:adjustRightInd w:val="0"/>
        <w:rPr>
          <w:szCs w:val="18"/>
        </w:rPr>
      </w:pPr>
      <w:r w:rsidRPr="00924E55">
        <w:rPr>
          <w:szCs w:val="18"/>
        </w:rPr>
        <w:t xml:space="preserve">-  </w:t>
      </w:r>
      <w:r w:rsidR="00E04378" w:rsidRPr="00924E55">
        <w:rPr>
          <w:szCs w:val="18"/>
        </w:rPr>
        <w:t>návoz ornice z dočasné deponie na v místě stavby a případné doplnění ornice před sadovými úpravami</w:t>
      </w:r>
    </w:p>
    <w:p w14:paraId="3A5E78B3" w14:textId="77777777" w:rsidR="00683FCD" w:rsidRPr="002706BA" w:rsidRDefault="00683FCD" w:rsidP="00E370CF">
      <w:pPr>
        <w:pStyle w:val="l5"/>
        <w:numPr>
          <w:ilvl w:val="0"/>
          <w:numId w:val="2"/>
        </w:numPr>
        <w:rPr>
          <w:rFonts w:ascii="Arial" w:hAnsi="Arial" w:cs="Arial"/>
          <w:sz w:val="18"/>
          <w:szCs w:val="18"/>
        </w:rPr>
      </w:pPr>
    </w:p>
    <w:p w14:paraId="55493C79" w14:textId="77777777" w:rsidR="00B07B0A" w:rsidRDefault="00B07B0A" w:rsidP="007D60BE">
      <w:pPr>
        <w:pStyle w:val="Nadpis4"/>
        <w:keepLines/>
        <w:numPr>
          <w:ilvl w:val="3"/>
          <w:numId w:val="2"/>
        </w:numPr>
        <w:rPr>
          <w:color w:val="auto"/>
          <w:sz w:val="18"/>
          <w:szCs w:val="18"/>
        </w:rPr>
      </w:pPr>
      <w:bookmarkStart w:id="101" w:name="_Toc18410615"/>
      <w:r w:rsidRPr="007D60BE">
        <w:rPr>
          <w:color w:val="auto"/>
          <w:sz w:val="18"/>
          <w:szCs w:val="18"/>
        </w:rPr>
        <w:t>j) ochrana životního prostředí při výstavbě</w:t>
      </w:r>
      <w:bookmarkEnd w:id="101"/>
    </w:p>
    <w:p w14:paraId="75A1D8CD" w14:textId="77777777" w:rsidR="007D60BE" w:rsidRPr="007D60BE" w:rsidRDefault="007D60BE" w:rsidP="007D60BE"/>
    <w:p w14:paraId="5D07316C" w14:textId="77777777" w:rsidR="00BA4B97" w:rsidRPr="002706BA" w:rsidRDefault="00BA4B97" w:rsidP="00BA4B97">
      <w:pPr>
        <w:rPr>
          <w:color w:val="auto"/>
          <w:szCs w:val="18"/>
        </w:rPr>
      </w:pPr>
      <w:r w:rsidRPr="002706BA">
        <w:rPr>
          <w:color w:val="auto"/>
          <w:szCs w:val="18"/>
        </w:rPr>
        <w:t xml:space="preserve">Dodavatelé jsou povinni zabývat se ochranou životního prostředí při provádění výstavby, aby škodlivé vlivy na životní prostředí byly minimalizovány. </w:t>
      </w:r>
    </w:p>
    <w:p w14:paraId="77FFED4C" w14:textId="77777777" w:rsidR="00BA4B97" w:rsidRPr="002706BA" w:rsidRDefault="00BA4B97" w:rsidP="00BA4B97">
      <w:pPr>
        <w:rPr>
          <w:color w:val="auto"/>
          <w:szCs w:val="18"/>
        </w:rPr>
      </w:pPr>
    </w:p>
    <w:p w14:paraId="303F807C" w14:textId="77777777" w:rsidR="00BA4B97" w:rsidRPr="002706BA" w:rsidRDefault="00BA4B97" w:rsidP="00BA4B97">
      <w:pPr>
        <w:rPr>
          <w:color w:val="auto"/>
          <w:szCs w:val="18"/>
        </w:rPr>
      </w:pPr>
      <w:r w:rsidRPr="002706BA">
        <w:rPr>
          <w:color w:val="auto"/>
          <w:szCs w:val="18"/>
        </w:rPr>
        <w:t>Při provádění stavebních prací musí být vyloučeny všechny negativní vlivy na životní prostředí a to zejména:</w:t>
      </w:r>
    </w:p>
    <w:p w14:paraId="0F30E2E7" w14:textId="77777777" w:rsidR="00BA4B97" w:rsidRPr="002706BA" w:rsidRDefault="00BA4B97" w:rsidP="00E370CF">
      <w:pPr>
        <w:numPr>
          <w:ilvl w:val="0"/>
          <w:numId w:val="5"/>
        </w:numPr>
        <w:tabs>
          <w:tab w:val="num" w:pos="284"/>
        </w:tabs>
        <w:ind w:left="0" w:firstLine="0"/>
        <w:textAlignment w:val="auto"/>
        <w:rPr>
          <w:color w:val="auto"/>
          <w:szCs w:val="18"/>
        </w:rPr>
      </w:pPr>
      <w:r w:rsidRPr="002706BA">
        <w:rPr>
          <w:color w:val="auto"/>
          <w:szCs w:val="18"/>
        </w:rPr>
        <w:t>zamezení nebezpečí požáru z topenišť a jiných zdrojů</w:t>
      </w:r>
    </w:p>
    <w:p w14:paraId="617D60D4" w14:textId="77777777" w:rsidR="00BA4B97" w:rsidRPr="002706BA" w:rsidRDefault="00BA4B97" w:rsidP="00E370CF">
      <w:pPr>
        <w:numPr>
          <w:ilvl w:val="0"/>
          <w:numId w:val="5"/>
        </w:numPr>
        <w:tabs>
          <w:tab w:val="num" w:pos="284"/>
        </w:tabs>
        <w:ind w:left="0" w:firstLine="0"/>
        <w:textAlignment w:val="auto"/>
        <w:rPr>
          <w:color w:val="auto"/>
          <w:szCs w:val="18"/>
        </w:rPr>
      </w:pPr>
      <w:r w:rsidRPr="002706BA">
        <w:rPr>
          <w:color w:val="auto"/>
          <w:szCs w:val="18"/>
        </w:rPr>
        <w:t>neznečišťovat ovzduší exhalacemi z rozehřívání strojů nedovoleným způsobem</w:t>
      </w:r>
    </w:p>
    <w:p w14:paraId="21F8859A" w14:textId="77777777" w:rsidR="00BA4B97" w:rsidRPr="002706BA" w:rsidRDefault="00BA4B97" w:rsidP="00E370CF">
      <w:pPr>
        <w:numPr>
          <w:ilvl w:val="0"/>
          <w:numId w:val="5"/>
        </w:numPr>
        <w:tabs>
          <w:tab w:val="num" w:pos="284"/>
        </w:tabs>
        <w:ind w:left="0" w:firstLine="0"/>
        <w:textAlignment w:val="auto"/>
        <w:rPr>
          <w:color w:val="auto"/>
          <w:szCs w:val="18"/>
        </w:rPr>
      </w:pPr>
      <w:r w:rsidRPr="002706BA">
        <w:rPr>
          <w:color w:val="auto"/>
          <w:szCs w:val="18"/>
        </w:rPr>
        <w:t>zabránit znečišťování odpadní vodou a povrchovými splachy z prostoru stavenišť, zejména z lokalit výskytu olejů a  ropných produktů</w:t>
      </w:r>
    </w:p>
    <w:p w14:paraId="562A1D97" w14:textId="77777777" w:rsidR="00BA4B97" w:rsidRPr="002706BA" w:rsidRDefault="00BA4B97" w:rsidP="00E370CF">
      <w:pPr>
        <w:numPr>
          <w:ilvl w:val="0"/>
          <w:numId w:val="5"/>
        </w:numPr>
        <w:tabs>
          <w:tab w:val="num" w:pos="284"/>
        </w:tabs>
        <w:ind w:left="0" w:firstLine="0"/>
        <w:textAlignment w:val="auto"/>
        <w:rPr>
          <w:color w:val="auto"/>
          <w:szCs w:val="18"/>
        </w:rPr>
      </w:pPr>
      <w:r w:rsidRPr="002706BA">
        <w:rPr>
          <w:color w:val="auto"/>
          <w:szCs w:val="18"/>
        </w:rPr>
        <w:t>zamezení vzniku nadměrné prašnosti při provádění demoličních prací, zemních prací a při přepravě materiálu</w:t>
      </w:r>
    </w:p>
    <w:p w14:paraId="28BE0FFC" w14:textId="77777777" w:rsidR="00BA4B97" w:rsidRPr="002706BA" w:rsidRDefault="00BA4B97" w:rsidP="00E370CF">
      <w:pPr>
        <w:numPr>
          <w:ilvl w:val="0"/>
          <w:numId w:val="5"/>
        </w:numPr>
        <w:tabs>
          <w:tab w:val="num" w:pos="284"/>
        </w:tabs>
        <w:ind w:left="0" w:firstLine="0"/>
        <w:textAlignment w:val="auto"/>
        <w:rPr>
          <w:color w:val="auto"/>
          <w:szCs w:val="18"/>
        </w:rPr>
      </w:pPr>
      <w:r w:rsidRPr="002706BA">
        <w:rPr>
          <w:color w:val="auto"/>
          <w:szCs w:val="18"/>
        </w:rPr>
        <w:t>ochrana materiálu před znehodnocením nebo poškozením</w:t>
      </w:r>
    </w:p>
    <w:p w14:paraId="1E780021" w14:textId="77777777" w:rsidR="00BA4B97" w:rsidRPr="002706BA" w:rsidRDefault="00BA4B97" w:rsidP="00E370CF">
      <w:pPr>
        <w:numPr>
          <w:ilvl w:val="0"/>
          <w:numId w:val="5"/>
        </w:numPr>
        <w:tabs>
          <w:tab w:val="num" w:pos="284"/>
        </w:tabs>
        <w:ind w:left="0" w:firstLine="0"/>
        <w:textAlignment w:val="auto"/>
        <w:rPr>
          <w:color w:val="auto"/>
          <w:szCs w:val="18"/>
        </w:rPr>
      </w:pPr>
      <w:r w:rsidRPr="002706BA">
        <w:rPr>
          <w:color w:val="auto"/>
          <w:szCs w:val="18"/>
        </w:rPr>
        <w:t xml:space="preserve">čištění pneumatik dopravních prostředků před výjezdem ze staveniště </w:t>
      </w:r>
    </w:p>
    <w:p w14:paraId="7CA9B3B2" w14:textId="77777777" w:rsidR="00BA4B97" w:rsidRPr="002706BA" w:rsidRDefault="00BA4B97" w:rsidP="00E370CF">
      <w:pPr>
        <w:numPr>
          <w:ilvl w:val="0"/>
          <w:numId w:val="5"/>
        </w:numPr>
        <w:tabs>
          <w:tab w:val="num" w:pos="284"/>
        </w:tabs>
        <w:ind w:left="0" w:firstLine="0"/>
        <w:textAlignment w:val="auto"/>
        <w:rPr>
          <w:color w:val="auto"/>
          <w:szCs w:val="18"/>
        </w:rPr>
      </w:pPr>
      <w:r w:rsidRPr="002706BA">
        <w:rPr>
          <w:color w:val="auto"/>
          <w:szCs w:val="18"/>
        </w:rPr>
        <w:t>čištění komunikací, které byly znečištěny vlivem výstavby</w:t>
      </w:r>
    </w:p>
    <w:p w14:paraId="155FBF55" w14:textId="77777777" w:rsidR="00BA4B97" w:rsidRPr="002706BA" w:rsidRDefault="00BA4B97" w:rsidP="00E370CF">
      <w:pPr>
        <w:numPr>
          <w:ilvl w:val="0"/>
          <w:numId w:val="5"/>
        </w:numPr>
        <w:tabs>
          <w:tab w:val="num" w:pos="284"/>
        </w:tabs>
        <w:ind w:left="0" w:firstLine="0"/>
        <w:textAlignment w:val="auto"/>
        <w:rPr>
          <w:color w:val="auto"/>
          <w:szCs w:val="18"/>
        </w:rPr>
      </w:pPr>
      <w:r w:rsidRPr="002706BA">
        <w:rPr>
          <w:color w:val="auto"/>
          <w:szCs w:val="18"/>
        </w:rPr>
        <w:t>použití vhodných dopravních prostředků pro přepravu sypkých materiálů</w:t>
      </w:r>
    </w:p>
    <w:p w14:paraId="153BE989" w14:textId="77777777" w:rsidR="00BA4B97" w:rsidRPr="002706BA" w:rsidRDefault="00BA4B97" w:rsidP="00E370CF">
      <w:pPr>
        <w:numPr>
          <w:ilvl w:val="0"/>
          <w:numId w:val="5"/>
        </w:numPr>
        <w:tabs>
          <w:tab w:val="num" w:pos="284"/>
        </w:tabs>
        <w:ind w:left="0" w:firstLine="0"/>
        <w:textAlignment w:val="auto"/>
        <w:rPr>
          <w:color w:val="auto"/>
          <w:szCs w:val="18"/>
        </w:rPr>
      </w:pPr>
      <w:r w:rsidRPr="002706BA">
        <w:rPr>
          <w:color w:val="auto"/>
          <w:szCs w:val="18"/>
        </w:rPr>
        <w:t>respektování veškerých hygienických opatření v objektech ZS</w:t>
      </w:r>
    </w:p>
    <w:p w14:paraId="367AF573" w14:textId="77777777" w:rsidR="00BA4B97" w:rsidRPr="002706BA" w:rsidRDefault="00BA4B97" w:rsidP="00E370CF">
      <w:pPr>
        <w:numPr>
          <w:ilvl w:val="0"/>
          <w:numId w:val="5"/>
        </w:numPr>
        <w:tabs>
          <w:tab w:val="num" w:pos="284"/>
        </w:tabs>
        <w:ind w:left="0" w:firstLine="0"/>
        <w:textAlignment w:val="auto"/>
        <w:rPr>
          <w:color w:val="auto"/>
          <w:szCs w:val="18"/>
        </w:rPr>
      </w:pPr>
      <w:r w:rsidRPr="002706BA">
        <w:rPr>
          <w:color w:val="auto"/>
          <w:szCs w:val="18"/>
        </w:rPr>
        <w:t xml:space="preserve">na stavbě je nutno zajistit odborné nakládání s odpady prostřednictvím odborné způsobilé osoby, která zajistí nakládání se všemi odpady vznikajícími na stavbě </w:t>
      </w:r>
    </w:p>
    <w:p w14:paraId="26271DF6" w14:textId="77777777" w:rsidR="00BA4B97" w:rsidRPr="002706BA" w:rsidRDefault="00BA4B97" w:rsidP="00E370CF">
      <w:pPr>
        <w:numPr>
          <w:ilvl w:val="0"/>
          <w:numId w:val="5"/>
        </w:numPr>
        <w:tabs>
          <w:tab w:val="num" w:pos="284"/>
        </w:tabs>
        <w:ind w:left="0" w:firstLine="0"/>
        <w:textAlignment w:val="auto"/>
        <w:rPr>
          <w:color w:val="auto"/>
          <w:szCs w:val="18"/>
        </w:rPr>
      </w:pPr>
      <w:r w:rsidRPr="002706BA">
        <w:rPr>
          <w:color w:val="auto"/>
          <w:szCs w:val="18"/>
        </w:rPr>
        <w:t>dodržovat ustanovení zákona č. 114/1992o ochraně přírody a krajiny, v úplném znění, prováděcí vyhlášky k zákonu č.395/1992 Sb.</w:t>
      </w:r>
    </w:p>
    <w:p w14:paraId="45B53065" w14:textId="77777777" w:rsidR="00BA4B97" w:rsidRPr="002706BA" w:rsidRDefault="00BA4B97" w:rsidP="00E370CF">
      <w:pPr>
        <w:numPr>
          <w:ilvl w:val="0"/>
          <w:numId w:val="5"/>
        </w:numPr>
        <w:tabs>
          <w:tab w:val="num" w:pos="284"/>
        </w:tabs>
        <w:ind w:left="0" w:firstLine="0"/>
        <w:textAlignment w:val="auto"/>
        <w:rPr>
          <w:color w:val="auto"/>
          <w:szCs w:val="18"/>
        </w:rPr>
      </w:pPr>
      <w:r w:rsidRPr="002706BA">
        <w:rPr>
          <w:color w:val="auto"/>
          <w:szCs w:val="18"/>
        </w:rPr>
        <w:t>Dodržovat vyhlášku města Brna č.6/2005, o nakládání s komunálním a stavebním odpadem na území města Brna</w:t>
      </w:r>
    </w:p>
    <w:p w14:paraId="530E7E36" w14:textId="77777777" w:rsidR="00BA4B97" w:rsidRPr="002706BA" w:rsidRDefault="00BA4B97" w:rsidP="00E370CF">
      <w:pPr>
        <w:numPr>
          <w:ilvl w:val="0"/>
          <w:numId w:val="5"/>
        </w:numPr>
        <w:tabs>
          <w:tab w:val="num" w:pos="284"/>
        </w:tabs>
        <w:ind w:left="0" w:firstLine="0"/>
        <w:textAlignment w:val="auto"/>
        <w:rPr>
          <w:color w:val="auto"/>
          <w:szCs w:val="18"/>
        </w:rPr>
      </w:pPr>
      <w:r w:rsidRPr="002706BA">
        <w:rPr>
          <w:color w:val="auto"/>
          <w:szCs w:val="18"/>
        </w:rPr>
        <w:t>Dodržet ustanovení zákona č. 86/2002 Sb. o ochraně ovzduší, v platném znění</w:t>
      </w:r>
    </w:p>
    <w:p w14:paraId="6E0CD08E" w14:textId="77777777" w:rsidR="00BA4B97" w:rsidRPr="002706BA" w:rsidRDefault="00BA4B97" w:rsidP="00E370CF">
      <w:pPr>
        <w:numPr>
          <w:ilvl w:val="0"/>
          <w:numId w:val="5"/>
        </w:numPr>
        <w:tabs>
          <w:tab w:val="num" w:pos="284"/>
        </w:tabs>
        <w:ind w:left="0" w:firstLine="0"/>
        <w:textAlignment w:val="auto"/>
        <w:rPr>
          <w:color w:val="auto"/>
          <w:szCs w:val="18"/>
        </w:rPr>
      </w:pPr>
      <w:r w:rsidRPr="002706BA">
        <w:rPr>
          <w:color w:val="auto"/>
          <w:szCs w:val="18"/>
        </w:rPr>
        <w:t>dodržovat vyhlášku č.10/1994 o zeleni v městě Brně zejména čl. 14 – podmínky kácení dřevin a čl..12 – ochrana zeleně při realizaci výstavby</w:t>
      </w:r>
    </w:p>
    <w:p w14:paraId="7CA9C9D9" w14:textId="77777777" w:rsidR="00BA4B97" w:rsidRPr="002706BA" w:rsidRDefault="00BA4B97" w:rsidP="00E370CF">
      <w:pPr>
        <w:numPr>
          <w:ilvl w:val="0"/>
          <w:numId w:val="5"/>
        </w:numPr>
        <w:tabs>
          <w:tab w:val="num" w:pos="284"/>
        </w:tabs>
        <w:ind w:left="0" w:firstLine="0"/>
        <w:textAlignment w:val="auto"/>
        <w:rPr>
          <w:color w:val="auto"/>
          <w:szCs w:val="18"/>
        </w:rPr>
      </w:pPr>
      <w:r w:rsidRPr="002706BA">
        <w:rPr>
          <w:color w:val="auto"/>
          <w:szCs w:val="18"/>
        </w:rPr>
        <w:t>dodržovat další platné vyhlášky a nařízení Magistrátu města Brna</w:t>
      </w:r>
    </w:p>
    <w:p w14:paraId="18B18A30" w14:textId="77777777" w:rsidR="00BA4B97" w:rsidRPr="002706BA" w:rsidRDefault="00BA4B97" w:rsidP="00BA4B97">
      <w:pPr>
        <w:rPr>
          <w:color w:val="auto"/>
          <w:szCs w:val="18"/>
        </w:rPr>
      </w:pPr>
    </w:p>
    <w:p w14:paraId="6E0F0CC1" w14:textId="77777777" w:rsidR="00BA4B97" w:rsidRPr="002706BA" w:rsidRDefault="00BA4B97" w:rsidP="00BA4B97">
      <w:pPr>
        <w:rPr>
          <w:color w:val="auto"/>
          <w:szCs w:val="18"/>
        </w:rPr>
      </w:pPr>
      <w:r w:rsidRPr="002706BA">
        <w:rPr>
          <w:color w:val="auto"/>
          <w:szCs w:val="18"/>
        </w:rPr>
        <w:t>Vozidla musí být při výjezdu ze staveniště řádné očištěna. Pokud dojde ke znečištění veřejných komunikací, jsou dodavatelé povinni znečištění neprodleně odstranit, aby nedošlo k jeho odtečení do kanalizace.</w:t>
      </w:r>
    </w:p>
    <w:p w14:paraId="52694697" w14:textId="77777777" w:rsidR="00BA4B97" w:rsidRPr="002706BA" w:rsidRDefault="00BA4B97" w:rsidP="00BA4B97">
      <w:pPr>
        <w:rPr>
          <w:color w:val="auto"/>
          <w:szCs w:val="18"/>
        </w:rPr>
      </w:pPr>
      <w:r w:rsidRPr="002706BA">
        <w:rPr>
          <w:color w:val="auto"/>
          <w:szCs w:val="18"/>
        </w:rPr>
        <w:t xml:space="preserve">Dodavatelé jsou povinni používat mechanizmy ve výborném technickém stavu a musí dodržovat preventivní opatření, aby nedocházelo k případným úkapům nebo únikům ropných látek. V případě, že dojde k úkapům provozních kapalin, musí dodavatelé zajistit jejich okamžité zneškodnění. </w:t>
      </w:r>
    </w:p>
    <w:p w14:paraId="2BC60013" w14:textId="77777777" w:rsidR="00BA4B97" w:rsidRPr="002706BA" w:rsidRDefault="00BA4B97" w:rsidP="00BA4B97">
      <w:pPr>
        <w:rPr>
          <w:color w:val="auto"/>
          <w:szCs w:val="18"/>
        </w:rPr>
      </w:pPr>
    </w:p>
    <w:p w14:paraId="65FD9DFC" w14:textId="77777777" w:rsidR="00BA4B97" w:rsidRPr="002706BA" w:rsidRDefault="00BA4B97" w:rsidP="00BA4B97">
      <w:pPr>
        <w:rPr>
          <w:color w:val="auto"/>
          <w:szCs w:val="18"/>
        </w:rPr>
      </w:pPr>
      <w:r w:rsidRPr="002706BA">
        <w:rPr>
          <w:color w:val="auto"/>
          <w:szCs w:val="18"/>
        </w:rPr>
        <w:t>Na staveništi nebudou skladovány látky škodlivé vodám včetně PHM pro stavební mechanizmy. Stavební mechanizmy budou vybaveny dostatečným množstvím sanačních prostředků pro případnou likvidaci úniku ropných látek. V případě úniku ropných látek bude kontaminovaná zemina neprodleně odstraněna a uložena v lokalitě určené k těmto účelům. Na staveništi musí být dostatek sanačních prostředků pro likvidaci případných havárií. Zásoby sypkých stavebních materiálů a ostatních potencionálních zdrojů prašnosti budou minimalizovány. V případě nepříznivých klimatických podmínek v období zemních prací bude prováděno skrápění příslušných ploch.</w:t>
      </w:r>
    </w:p>
    <w:p w14:paraId="4DA2B885" w14:textId="77777777" w:rsidR="00BA4B97" w:rsidRPr="002706BA" w:rsidRDefault="00BA4B97" w:rsidP="00BA4B97">
      <w:pPr>
        <w:rPr>
          <w:color w:val="auto"/>
          <w:szCs w:val="18"/>
        </w:rPr>
      </w:pPr>
      <w:r w:rsidRPr="002706BA">
        <w:rPr>
          <w:color w:val="auto"/>
          <w:szCs w:val="18"/>
        </w:rPr>
        <w:t>Dodavatel stavebních prací zajistí účinnou techniku pro čištění vozovek př</w:t>
      </w:r>
      <w:r w:rsidR="003A11F7" w:rsidRPr="002706BA">
        <w:rPr>
          <w:color w:val="auto"/>
          <w:szCs w:val="18"/>
        </w:rPr>
        <w:t>edevším v průběhu zemních prací</w:t>
      </w:r>
      <w:r w:rsidRPr="002706BA">
        <w:rPr>
          <w:color w:val="auto"/>
          <w:szCs w:val="18"/>
        </w:rPr>
        <w:t xml:space="preserve">. Všechny mechanizmy, které se budou pohybovat na staveništi musí být v dokonalém technickém stavu </w:t>
      </w:r>
    </w:p>
    <w:p w14:paraId="768D9656" w14:textId="77777777" w:rsidR="00BA4B97" w:rsidRPr="002706BA" w:rsidRDefault="00BA4B97" w:rsidP="00BA4B97">
      <w:pPr>
        <w:rPr>
          <w:color w:val="auto"/>
          <w:szCs w:val="18"/>
        </w:rPr>
      </w:pPr>
      <w:r w:rsidRPr="002706BA">
        <w:rPr>
          <w:color w:val="auto"/>
          <w:szCs w:val="18"/>
        </w:rPr>
        <w:t>Shromažďovací prostředky – nádoby – na nebezpečný odpad budou zabezpečeny tak, aby nemohlo dojít k neoprávněné manipulaci s odpady nebo k jejich úniku do životního prostředí.</w:t>
      </w:r>
    </w:p>
    <w:p w14:paraId="30CD6125" w14:textId="77777777" w:rsidR="00BA4B97" w:rsidRPr="002706BA" w:rsidRDefault="00BA4B97" w:rsidP="00BA4B97">
      <w:pPr>
        <w:rPr>
          <w:color w:val="auto"/>
          <w:szCs w:val="18"/>
        </w:rPr>
      </w:pPr>
    </w:p>
    <w:p w14:paraId="5214A4AD" w14:textId="77777777" w:rsidR="00BA4B97" w:rsidRPr="002706BA" w:rsidRDefault="00BA4B97" w:rsidP="00BA4B97">
      <w:pPr>
        <w:rPr>
          <w:iCs/>
          <w:color w:val="auto"/>
          <w:szCs w:val="18"/>
        </w:rPr>
      </w:pPr>
      <w:r w:rsidRPr="002706BA">
        <w:rPr>
          <w:iCs/>
          <w:color w:val="auto"/>
          <w:szCs w:val="18"/>
        </w:rPr>
        <w:t>Při nakládání s odpady klasifikovanými jako nebezpečné je nutno dodržet požadavky ve smyslu zákona č. 185/2001 Sb. o odpadech a o změně některých dalších zákonů, ve znění pozdějších předpisů a vyhlášky č. 383/2001 Sb. o podrobnostech nakládání s odpady a její změny 83/2016 Sb.</w:t>
      </w:r>
    </w:p>
    <w:p w14:paraId="7CFE71B0" w14:textId="77777777" w:rsidR="00BA4B97" w:rsidRPr="002706BA" w:rsidRDefault="00BA4B97" w:rsidP="00BA4B97">
      <w:pPr>
        <w:rPr>
          <w:color w:val="auto"/>
          <w:szCs w:val="18"/>
        </w:rPr>
      </w:pPr>
    </w:p>
    <w:p w14:paraId="485C5BE8" w14:textId="77777777" w:rsidR="00BA4B97" w:rsidRPr="002706BA" w:rsidRDefault="00BA4B97" w:rsidP="00BA4B97">
      <w:pPr>
        <w:rPr>
          <w:color w:val="auto"/>
          <w:szCs w:val="18"/>
        </w:rPr>
      </w:pPr>
      <w:r w:rsidRPr="002706BA">
        <w:rPr>
          <w:color w:val="auto"/>
          <w:szCs w:val="18"/>
        </w:rPr>
        <w:t>Dodavatelé povedou evidenci odpadů podle zákona č. 185/2001 a dle vyhlášky MŽP č. 383/2001 Sb. o podrobnostech nakládání s odpady a její změny 83/2016 Sb.. Doklady o uložení materiálů na příslušné skládky, evidenci a zneškodňování odpadů dodavatelé uchovají a předají investorovi při kolaudaci stavby.</w:t>
      </w:r>
    </w:p>
    <w:p w14:paraId="1A3EAD93" w14:textId="77777777" w:rsidR="00BA4B97" w:rsidRPr="002706BA" w:rsidRDefault="00BA4B97" w:rsidP="00BA4B97">
      <w:pPr>
        <w:rPr>
          <w:color w:val="auto"/>
          <w:szCs w:val="18"/>
        </w:rPr>
      </w:pPr>
      <w:r w:rsidRPr="002706BA">
        <w:rPr>
          <w:color w:val="auto"/>
          <w:szCs w:val="18"/>
        </w:rPr>
        <w:t>Komunální odpad budou pracovníci stavby ukládat do připravených nádob a jeho pravidelný odvoz bude dokladován.</w:t>
      </w:r>
    </w:p>
    <w:p w14:paraId="71958F28" w14:textId="77777777" w:rsidR="00BA4B97" w:rsidRPr="002706BA" w:rsidRDefault="00BA4B97" w:rsidP="00BA4B97">
      <w:pPr>
        <w:rPr>
          <w:color w:val="auto"/>
          <w:szCs w:val="18"/>
        </w:rPr>
      </w:pPr>
    </w:p>
    <w:p w14:paraId="11A1D890" w14:textId="77777777" w:rsidR="00BA4B97" w:rsidRDefault="00BA4B97" w:rsidP="00BA4B97">
      <w:pPr>
        <w:rPr>
          <w:color w:val="auto"/>
          <w:szCs w:val="18"/>
        </w:rPr>
      </w:pPr>
      <w:r w:rsidRPr="002706BA">
        <w:rPr>
          <w:color w:val="auto"/>
          <w:szCs w:val="18"/>
        </w:rPr>
        <w:t>V souladu s ustanovením § 23 odst..2 zákona č. 356/2003 Sb., o chemických látkách a chemických přípravcích a o změně některých zákonů, ve znění pozdějších předpisů budou na stavbě k dispozici bezpečnostní listy od všech nebezpečných látek a nebezpečných přípravků klasifikovaných podle § 2 odst.5 zákona, se kterými bude nakládáno na stavbě.</w:t>
      </w:r>
    </w:p>
    <w:p w14:paraId="08FDB680" w14:textId="77777777" w:rsidR="00FB55C7" w:rsidRPr="002706BA" w:rsidRDefault="00FB55C7" w:rsidP="00BA4B97">
      <w:pPr>
        <w:rPr>
          <w:color w:val="auto"/>
          <w:szCs w:val="18"/>
        </w:rPr>
      </w:pPr>
    </w:p>
    <w:p w14:paraId="084F0A18" w14:textId="77777777" w:rsidR="00B07B0A" w:rsidRPr="00FB55C7" w:rsidRDefault="00B07B0A" w:rsidP="00FB55C7">
      <w:pPr>
        <w:pStyle w:val="Nadpis4"/>
        <w:keepLines/>
        <w:numPr>
          <w:ilvl w:val="3"/>
          <w:numId w:val="2"/>
        </w:numPr>
        <w:rPr>
          <w:color w:val="auto"/>
          <w:sz w:val="18"/>
          <w:szCs w:val="18"/>
        </w:rPr>
      </w:pPr>
      <w:bookmarkStart w:id="102" w:name="_Toc18410616"/>
      <w:r w:rsidRPr="00FB55C7">
        <w:rPr>
          <w:color w:val="auto"/>
          <w:sz w:val="18"/>
          <w:szCs w:val="18"/>
        </w:rPr>
        <w:t>k) zásady bezpečnosti a ochrany zdraví při práci na staveništi</w:t>
      </w:r>
      <w:bookmarkEnd w:id="102"/>
    </w:p>
    <w:p w14:paraId="5B42FA08" w14:textId="77777777" w:rsidR="00FB55C7" w:rsidRPr="00FB55C7" w:rsidRDefault="00FB55C7" w:rsidP="00FB55C7"/>
    <w:p w14:paraId="337EF167" w14:textId="77777777" w:rsidR="000C6BD9" w:rsidRPr="002706BA" w:rsidRDefault="000C6BD9" w:rsidP="000C6BD9">
      <w:pPr>
        <w:rPr>
          <w:color w:val="auto"/>
          <w:szCs w:val="18"/>
        </w:rPr>
      </w:pPr>
      <w:r w:rsidRPr="002706BA">
        <w:rPr>
          <w:color w:val="auto"/>
          <w:szCs w:val="18"/>
        </w:rPr>
        <w:t xml:space="preserve">Během výstavby musí být dodržovány všechny platné výnosy a předpisy o bezpečnosti při práci. V zásadě platí nařízení vlády č. 591/2006 Sb. a jeho změna </w:t>
      </w:r>
      <w:r w:rsidRPr="002706BA">
        <w:rPr>
          <w:color w:val="auto"/>
        </w:rPr>
        <w:t>136/2016 Sb.</w:t>
      </w:r>
      <w:r w:rsidRPr="002706BA">
        <w:rPr>
          <w:color w:val="auto"/>
          <w:szCs w:val="18"/>
        </w:rPr>
        <w:t xml:space="preserve"> o bližších minimálních požadavcích na bezpečnost a ochranu zdraví při pracích na staveništích v návaznosti na zákon č. 309/2006 a jeho změnu 88/2016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14:paraId="27FFD6DC" w14:textId="77777777" w:rsidR="000C6BD9" w:rsidRPr="002706BA" w:rsidRDefault="000C6BD9" w:rsidP="000C6BD9">
      <w:pPr>
        <w:rPr>
          <w:color w:val="auto"/>
          <w:szCs w:val="18"/>
        </w:rPr>
      </w:pPr>
    </w:p>
    <w:p w14:paraId="1CE2729E" w14:textId="77777777" w:rsidR="000C6BD9" w:rsidRPr="002706BA" w:rsidRDefault="000C6BD9" w:rsidP="000C6BD9">
      <w:pPr>
        <w:rPr>
          <w:color w:val="auto"/>
          <w:szCs w:val="18"/>
        </w:rPr>
      </w:pPr>
      <w:r w:rsidRPr="002706BA">
        <w:rPr>
          <w:color w:val="auto"/>
          <w:szCs w:val="18"/>
        </w:rPr>
        <w:t>Dalšími všeobecnými předpisy, které je třeba při výstavbě respektovat jsou:</w:t>
      </w:r>
    </w:p>
    <w:p w14:paraId="3653CFD2" w14:textId="77777777" w:rsidR="000C6BD9" w:rsidRPr="002706BA" w:rsidRDefault="000C6BD9" w:rsidP="00E370CF">
      <w:pPr>
        <w:numPr>
          <w:ilvl w:val="0"/>
          <w:numId w:val="6"/>
        </w:numPr>
        <w:ind w:left="0" w:firstLine="0"/>
        <w:textAlignment w:val="auto"/>
        <w:rPr>
          <w:color w:val="auto"/>
          <w:szCs w:val="18"/>
        </w:rPr>
      </w:pPr>
      <w:r w:rsidRPr="002706BA">
        <w:rPr>
          <w:color w:val="auto"/>
          <w:szCs w:val="18"/>
        </w:rPr>
        <w:t xml:space="preserve">Zákon č 174/69 Sb. o státním odborném dozoru nad bezpečností práce </w:t>
      </w:r>
    </w:p>
    <w:p w14:paraId="48587C83" w14:textId="77777777" w:rsidR="000C6BD9" w:rsidRPr="002706BA" w:rsidRDefault="000C6BD9" w:rsidP="00E370CF">
      <w:pPr>
        <w:numPr>
          <w:ilvl w:val="0"/>
          <w:numId w:val="6"/>
        </w:numPr>
        <w:ind w:left="0" w:firstLine="0"/>
        <w:textAlignment w:val="auto"/>
        <w:rPr>
          <w:color w:val="auto"/>
          <w:szCs w:val="18"/>
        </w:rPr>
      </w:pPr>
      <w:r w:rsidRPr="002706BA">
        <w:rPr>
          <w:color w:val="auto"/>
          <w:szCs w:val="18"/>
        </w:rPr>
        <w:lastRenderedPageBreak/>
        <w:t>Ustanovení § 33 nařízení vlády č. 233/1988 Sb.</w:t>
      </w:r>
    </w:p>
    <w:p w14:paraId="05AD8389" w14:textId="77777777" w:rsidR="000C6BD9" w:rsidRPr="002706BA" w:rsidRDefault="000C6BD9" w:rsidP="00E370CF">
      <w:pPr>
        <w:numPr>
          <w:ilvl w:val="0"/>
          <w:numId w:val="6"/>
        </w:numPr>
        <w:ind w:left="0" w:firstLine="0"/>
        <w:textAlignment w:val="auto"/>
        <w:rPr>
          <w:color w:val="auto"/>
          <w:szCs w:val="18"/>
        </w:rPr>
      </w:pPr>
      <w:r w:rsidRPr="002706BA">
        <w:rPr>
          <w:color w:val="auto"/>
          <w:szCs w:val="18"/>
        </w:rPr>
        <w:t>Vyhláška 195/1990 Sb.</w:t>
      </w:r>
    </w:p>
    <w:p w14:paraId="6C9BDF5B" w14:textId="77777777" w:rsidR="000C6BD9" w:rsidRPr="002706BA" w:rsidRDefault="000C6BD9" w:rsidP="00E370CF">
      <w:pPr>
        <w:numPr>
          <w:ilvl w:val="0"/>
          <w:numId w:val="6"/>
        </w:numPr>
        <w:ind w:left="0" w:firstLine="0"/>
        <w:textAlignment w:val="auto"/>
        <w:rPr>
          <w:color w:val="auto"/>
          <w:szCs w:val="18"/>
        </w:rPr>
      </w:pPr>
      <w:r w:rsidRPr="002706BA">
        <w:rPr>
          <w:color w:val="auto"/>
          <w:szCs w:val="18"/>
        </w:rPr>
        <w:t>Vyhláška ČÚBP č.48/1982 Sb.</w:t>
      </w:r>
    </w:p>
    <w:p w14:paraId="32D495ED" w14:textId="77777777" w:rsidR="000C6BD9" w:rsidRPr="002706BA" w:rsidRDefault="000C6BD9" w:rsidP="000C6BD9">
      <w:pPr>
        <w:rPr>
          <w:color w:val="auto"/>
          <w:szCs w:val="18"/>
        </w:rPr>
      </w:pPr>
    </w:p>
    <w:p w14:paraId="20888648" w14:textId="77777777" w:rsidR="000C6BD9" w:rsidRPr="002706BA" w:rsidRDefault="000C6BD9" w:rsidP="000C6BD9">
      <w:pPr>
        <w:rPr>
          <w:color w:val="auto"/>
          <w:szCs w:val="18"/>
        </w:rPr>
      </w:pPr>
      <w:r w:rsidRPr="002706BA">
        <w:rPr>
          <w:color w:val="auto"/>
          <w:szCs w:val="18"/>
        </w:rPr>
        <w:t>Dodavatel prací musí v rámci své dodavatelské dokumentace vytvořit podmínky k zajištění bezpečnosti práce. Součástí dodavatelské dokumentace je i technologický nebo pracovní postup, který bude po dobu prací k dispozici na stavbě. V pracovním postupu budou stanoveny požadavky na provádění stavebních prací při dodržení zásad bezpečnosti práce.</w:t>
      </w:r>
    </w:p>
    <w:p w14:paraId="30944230" w14:textId="77777777" w:rsidR="000C6BD9" w:rsidRPr="002706BA" w:rsidRDefault="000C6BD9" w:rsidP="000C6BD9">
      <w:pPr>
        <w:rPr>
          <w:color w:val="auto"/>
          <w:szCs w:val="18"/>
        </w:rPr>
      </w:pPr>
    </w:p>
    <w:p w14:paraId="42BBF099" w14:textId="77777777" w:rsidR="000C6BD9" w:rsidRPr="002706BA" w:rsidRDefault="000C6BD9" w:rsidP="000C6BD9">
      <w:pPr>
        <w:rPr>
          <w:color w:val="auto"/>
          <w:szCs w:val="18"/>
        </w:rPr>
      </w:pPr>
      <w:r w:rsidRPr="002706BA">
        <w:rPr>
          <w:color w:val="auto"/>
          <w:szCs w:val="18"/>
        </w:rPr>
        <w:t>Vzájemné vztahy, závazky a povinnosti v oblasti bezpečnosti práce musí být mezi účastníky výstavby dohodnuty předem a musí být obsaženy v zápise o předání a převzetí staveniště (pracoviště), pokud nejsou přímo uvedeny ve „Smlouvě o dílo“. Dodavatel je povinen seznámit své subdodavatele s požadavky bezpečnosti práce, obsaženými v projektu stavby a v dodavatelské dokumentaci.</w:t>
      </w:r>
    </w:p>
    <w:p w14:paraId="3F09EA29" w14:textId="77777777" w:rsidR="000C6BD9" w:rsidRPr="002706BA" w:rsidRDefault="000C6BD9" w:rsidP="000C6BD9">
      <w:pPr>
        <w:rPr>
          <w:color w:val="auto"/>
          <w:szCs w:val="18"/>
        </w:rPr>
      </w:pPr>
    </w:p>
    <w:p w14:paraId="7A68F2CB" w14:textId="77777777" w:rsidR="000C6BD9" w:rsidRPr="002706BA" w:rsidRDefault="000C6BD9" w:rsidP="000C6BD9">
      <w:pPr>
        <w:rPr>
          <w:color w:val="auto"/>
          <w:szCs w:val="18"/>
        </w:rPr>
      </w:pPr>
      <w:r w:rsidRPr="002706BA">
        <w:rPr>
          <w:color w:val="auto"/>
          <w:szCs w:val="18"/>
        </w:rPr>
        <w:t>Při realizaci stavby bude dodavatel na staveništi dodržovat podmínky ochrany zaměstnanců při práci dle nařízení vlády č. 178/2001 a č. 523/2002, zákon č. 258/2000 o ochraně zdraví a o změně některých souvisejících předpisů včetně změny č.274/2003 Sb., hygienické předpisy o hygienických požadavcích na pracovní prostředí a bude garantovat dodržení hlukových limitů v průběhu výstavby ve venkovním prostoru ve smyslu nařízení vlády č. 148/2006 Sb. o ochraně zdraví před nepříznivými účinky hluku a vibrací. Dodavatel zajistí pro provádění prací taková zařízení (převážně kompresory, rýpadla apod.), která při provozu nebudou překračovat povolenou hladinu hluku.</w:t>
      </w:r>
    </w:p>
    <w:p w14:paraId="27375606" w14:textId="77777777" w:rsidR="000C6BD9" w:rsidRPr="002706BA" w:rsidRDefault="000C6BD9" w:rsidP="000C6BD9">
      <w:pPr>
        <w:rPr>
          <w:color w:val="auto"/>
          <w:szCs w:val="18"/>
        </w:rPr>
      </w:pPr>
    </w:p>
    <w:p w14:paraId="10EBFCD3" w14:textId="77777777" w:rsidR="001D5795" w:rsidRDefault="000C6BD9" w:rsidP="00326DA9">
      <w:pPr>
        <w:rPr>
          <w:color w:val="auto"/>
          <w:szCs w:val="18"/>
        </w:rPr>
      </w:pPr>
      <w:r w:rsidRPr="002706BA">
        <w:rPr>
          <w:color w:val="auto"/>
          <w:szCs w:val="18"/>
        </w:rPr>
        <w:t>Na viditelném místě bude umístěna tabule s čísly první pomoci, požární ochrany, vedení stavby a výstražné tabule upozorňující na zákaz vstupu nepovolaným osobám do prostoru výstavby. Označení na vstupu, vjezdu a výjezdu ze staveniště bude dle ČSN ISO 3864 (01 8010) – bezpečnostní barvy a značky ve smyslu nařízení vlády č. 11/2002 Sb. ve znění před</w:t>
      </w:r>
      <w:r w:rsidR="00326DA9">
        <w:rPr>
          <w:color w:val="auto"/>
          <w:szCs w:val="18"/>
        </w:rPr>
        <w:t>pisu č. 405/2004 Sb.</w:t>
      </w:r>
    </w:p>
    <w:p w14:paraId="484ED98F" w14:textId="77777777" w:rsidR="00A77AD6" w:rsidRDefault="00A77AD6" w:rsidP="00326DA9">
      <w:pPr>
        <w:rPr>
          <w:color w:val="auto"/>
          <w:szCs w:val="18"/>
        </w:rPr>
      </w:pPr>
    </w:p>
    <w:p w14:paraId="13FD118D" w14:textId="77777777" w:rsidR="00A77AD6" w:rsidRDefault="00A77AD6" w:rsidP="00326DA9">
      <w:pPr>
        <w:rPr>
          <w:color w:val="auto"/>
          <w:szCs w:val="18"/>
        </w:rPr>
      </w:pPr>
      <w:r>
        <w:rPr>
          <w:color w:val="auto"/>
          <w:szCs w:val="18"/>
        </w:rPr>
        <w:t xml:space="preserve">Poznámka: </w:t>
      </w:r>
    </w:p>
    <w:p w14:paraId="6E971673" w14:textId="77777777" w:rsidR="00A77AD6" w:rsidRPr="00326DA9" w:rsidRDefault="00A77AD6" w:rsidP="00326DA9">
      <w:pPr>
        <w:rPr>
          <w:color w:val="auto"/>
          <w:szCs w:val="18"/>
        </w:rPr>
      </w:pPr>
      <w:r>
        <w:rPr>
          <w:color w:val="auto"/>
          <w:szCs w:val="18"/>
        </w:rPr>
        <w:t xml:space="preserve">Pracovníci provádějící stavební činnosti budou prokazatelně seznámeni s polohou plynárenského zařízení a plynovodních přípojek, rozsahem </w:t>
      </w:r>
      <w:proofErr w:type="spellStart"/>
      <w:r>
        <w:rPr>
          <w:color w:val="auto"/>
          <w:szCs w:val="18"/>
        </w:rPr>
        <w:t>rozsahem</w:t>
      </w:r>
      <w:proofErr w:type="spellEnd"/>
      <w:r>
        <w:rPr>
          <w:color w:val="auto"/>
          <w:szCs w:val="18"/>
        </w:rPr>
        <w:t xml:space="preserve"> </w:t>
      </w:r>
      <w:r w:rsidR="006149E3">
        <w:rPr>
          <w:color w:val="auto"/>
          <w:szCs w:val="18"/>
        </w:rPr>
        <w:t xml:space="preserve">ochranného pásma a podmínkami stanovenými vlastníkem sítě. </w:t>
      </w:r>
    </w:p>
    <w:p w14:paraId="35453DE0" w14:textId="77777777" w:rsidR="00F35288" w:rsidRPr="00F35288" w:rsidRDefault="00F35288" w:rsidP="000C6BD9">
      <w:pPr>
        <w:rPr>
          <w:color w:val="FF0000"/>
          <w:szCs w:val="18"/>
        </w:rPr>
      </w:pPr>
    </w:p>
    <w:p w14:paraId="3C639D35" w14:textId="77777777" w:rsidR="000C6BD9" w:rsidRPr="002706BA" w:rsidRDefault="000C6BD9" w:rsidP="00DF5557">
      <w:pPr>
        <w:spacing w:line="360" w:lineRule="auto"/>
        <w:rPr>
          <w:b/>
          <w:color w:val="auto"/>
          <w:szCs w:val="18"/>
        </w:rPr>
      </w:pPr>
      <w:r w:rsidRPr="002706BA">
        <w:rPr>
          <w:b/>
          <w:color w:val="auto"/>
          <w:szCs w:val="18"/>
        </w:rPr>
        <w:t>Požární bezpečnost během provádění stavby</w:t>
      </w:r>
    </w:p>
    <w:p w14:paraId="5492C422" w14:textId="77777777" w:rsidR="000C6BD9" w:rsidRPr="002706BA" w:rsidRDefault="000C6BD9" w:rsidP="000C6BD9">
      <w:pPr>
        <w:rPr>
          <w:color w:val="auto"/>
          <w:szCs w:val="18"/>
        </w:rPr>
      </w:pPr>
      <w:r w:rsidRPr="002706BA">
        <w:rPr>
          <w:color w:val="auto"/>
          <w:szCs w:val="18"/>
        </w:rPr>
        <w:t>Jednotliví dodavatelé jsou povinni zabezpečit objekty stavby a další zařízení stavby z hlediska požární ochrany dosud nepřevzatých objektů podle zákona č. 133/1985 Sb. „O požární ochraně“ v platném znění a vyhlášky MV č. 246/2001 Sb. „O požární prevenci“ v platném znění  a vyhlášky MV č.87/2000 Sb.  Stanovení podmínek požární bezpečnosti při svařování a nahřívání živic v tavných nádobách.</w:t>
      </w:r>
    </w:p>
    <w:p w14:paraId="1D7B29F0" w14:textId="77777777" w:rsidR="000C6BD9" w:rsidRPr="002706BA" w:rsidRDefault="000C6BD9" w:rsidP="000C6BD9">
      <w:pPr>
        <w:rPr>
          <w:color w:val="auto"/>
          <w:szCs w:val="18"/>
        </w:rPr>
      </w:pPr>
      <w:r w:rsidRPr="002706BA">
        <w:rPr>
          <w:color w:val="auto"/>
          <w:szCs w:val="18"/>
        </w:rPr>
        <w:t>Během výstavby jsou dodavatelé povinni dodržovat všechna požární a bezpečnostní opatření na jednotlivých pracovních úsecích, zejména tam, kde se předpokládá zvýšené požární nebezpečí (sváření, broušení a pod.)</w:t>
      </w:r>
    </w:p>
    <w:p w14:paraId="1904B102" w14:textId="77777777" w:rsidR="000C6BD9" w:rsidRPr="002706BA" w:rsidRDefault="000C6BD9" w:rsidP="000C6BD9">
      <w:pPr>
        <w:rPr>
          <w:color w:val="auto"/>
          <w:szCs w:val="18"/>
        </w:rPr>
      </w:pPr>
      <w:r w:rsidRPr="002706BA">
        <w:rPr>
          <w:color w:val="auto"/>
          <w:szCs w:val="18"/>
        </w:rPr>
        <w:t>Zvýšenou pozornost je třeba věnovat skladování plynů (ČSN 078304) a hořlavých látek (ČSN 650201).</w:t>
      </w:r>
    </w:p>
    <w:p w14:paraId="640764E1" w14:textId="77777777" w:rsidR="000C6BD9" w:rsidRPr="002706BA" w:rsidRDefault="000C6BD9" w:rsidP="000C6BD9">
      <w:pPr>
        <w:rPr>
          <w:color w:val="auto"/>
          <w:szCs w:val="18"/>
        </w:rPr>
      </w:pPr>
      <w:r w:rsidRPr="002706BA">
        <w:rPr>
          <w:color w:val="auto"/>
          <w:szCs w:val="18"/>
        </w:rPr>
        <w:t>Podle ČSN 332000-3, ČSN EN 600 79-14, ČSN EN 600 79-</w:t>
      </w:r>
      <w:smartTag w:uri="urn:schemas-microsoft-com:office:smarttags" w:element="metricconverter">
        <w:smartTagPr>
          <w:attr w:name="ProductID" w:val="10 a"/>
        </w:smartTagPr>
        <w:r w:rsidRPr="002706BA">
          <w:rPr>
            <w:color w:val="auto"/>
            <w:szCs w:val="18"/>
          </w:rPr>
          <w:t>10 a</w:t>
        </w:r>
      </w:smartTag>
      <w:r w:rsidRPr="002706BA">
        <w:rPr>
          <w:color w:val="auto"/>
          <w:szCs w:val="18"/>
        </w:rPr>
        <w:t xml:space="preserve"> ČSN 341390 kontrolovat staveništní provizoria , otevřená ohniště  a pracoviště s topeništi (nahřívání živic, lokální topidla sklady nehašeného vápna a pod.), pokud se budou na staveništi vyskytovat.</w:t>
      </w:r>
    </w:p>
    <w:p w14:paraId="0AB5ECB3" w14:textId="77777777" w:rsidR="000C6BD9" w:rsidRPr="002706BA" w:rsidRDefault="000C6BD9" w:rsidP="000C6BD9">
      <w:pPr>
        <w:rPr>
          <w:color w:val="auto"/>
          <w:szCs w:val="18"/>
        </w:rPr>
      </w:pPr>
      <w:r w:rsidRPr="002706BA">
        <w:rPr>
          <w:color w:val="auto"/>
          <w:szCs w:val="18"/>
        </w:rPr>
        <w:t>Za požární bezpečnost v prostoru svých pracovišť odpovídají jednotliví dodavatelé, kteří jsou povinni dbát, aby jejich pracovníci dodržovali protipožární opatření ve smyslu výše citovaného zákona o požární ochraně  a citovaných vyhlášek.</w:t>
      </w:r>
    </w:p>
    <w:p w14:paraId="00464428" w14:textId="77777777" w:rsidR="00B07B0A" w:rsidRPr="00584B34" w:rsidRDefault="00B07B0A" w:rsidP="00E370CF">
      <w:pPr>
        <w:pStyle w:val="l5"/>
        <w:numPr>
          <w:ilvl w:val="0"/>
          <w:numId w:val="2"/>
        </w:numPr>
        <w:rPr>
          <w:rFonts w:ascii="Arial" w:hAnsi="Arial" w:cs="Arial"/>
          <w:b/>
          <w:i/>
          <w:iCs/>
          <w:sz w:val="18"/>
          <w:szCs w:val="18"/>
          <w:lang w:eastAsia="zh-CN"/>
        </w:rPr>
      </w:pPr>
      <w:r w:rsidRPr="00584B34">
        <w:rPr>
          <w:rFonts w:ascii="Arial" w:hAnsi="Arial" w:cs="Arial"/>
          <w:b/>
          <w:i/>
          <w:iCs/>
          <w:sz w:val="18"/>
          <w:szCs w:val="18"/>
          <w:lang w:eastAsia="zh-CN"/>
        </w:rPr>
        <w:t>l) úpravy pro bezbariérové užívání výstavbou dotčených staveb</w:t>
      </w:r>
    </w:p>
    <w:p w14:paraId="22B15DB1" w14:textId="77777777" w:rsidR="001B0753" w:rsidRPr="002706BA" w:rsidRDefault="001B0753" w:rsidP="00E370CF">
      <w:pPr>
        <w:pStyle w:val="Odstavecseseznamem"/>
        <w:numPr>
          <w:ilvl w:val="0"/>
          <w:numId w:val="2"/>
        </w:numPr>
        <w:rPr>
          <w:rFonts w:ascii="Arial" w:eastAsia="Times New Roman" w:hAnsi="Arial" w:cs="Arial"/>
          <w:color w:val="auto"/>
          <w:sz w:val="18"/>
          <w:szCs w:val="18"/>
          <w:lang w:eastAsia="zh-CN"/>
        </w:rPr>
      </w:pPr>
      <w:r w:rsidRPr="002706BA">
        <w:rPr>
          <w:rFonts w:ascii="Arial" w:eastAsia="Times New Roman" w:hAnsi="Arial" w:cs="Arial"/>
          <w:color w:val="auto"/>
          <w:sz w:val="18"/>
          <w:szCs w:val="18"/>
          <w:lang w:eastAsia="zh-CN"/>
        </w:rPr>
        <w:t xml:space="preserve">Výstavbou </w:t>
      </w:r>
      <w:r w:rsidR="00DF5557">
        <w:rPr>
          <w:rFonts w:ascii="Arial" w:eastAsia="Times New Roman" w:hAnsi="Arial" w:cs="Arial"/>
          <w:color w:val="auto"/>
          <w:sz w:val="18"/>
          <w:szCs w:val="18"/>
          <w:lang w:eastAsia="zh-CN"/>
        </w:rPr>
        <w:t>bude dotčena část parkové komunikace, která bude upravena pro bezbariérové použití.</w:t>
      </w:r>
    </w:p>
    <w:p w14:paraId="09641AC2" w14:textId="77777777" w:rsidR="00B07B0A" w:rsidRPr="00584B34" w:rsidRDefault="00B07B0A" w:rsidP="00E370CF">
      <w:pPr>
        <w:pStyle w:val="l5"/>
        <w:numPr>
          <w:ilvl w:val="0"/>
          <w:numId w:val="2"/>
        </w:numPr>
        <w:rPr>
          <w:rFonts w:ascii="Arial" w:hAnsi="Arial" w:cs="Arial"/>
          <w:b/>
          <w:i/>
          <w:iCs/>
          <w:sz w:val="18"/>
          <w:szCs w:val="18"/>
          <w:lang w:eastAsia="zh-CN"/>
        </w:rPr>
      </w:pPr>
      <w:r w:rsidRPr="00584B34">
        <w:rPr>
          <w:rFonts w:ascii="Arial" w:hAnsi="Arial" w:cs="Arial"/>
          <w:b/>
          <w:i/>
          <w:sz w:val="18"/>
          <w:szCs w:val="18"/>
          <w:lang w:eastAsia="zh-CN"/>
        </w:rPr>
        <w:t>m)</w:t>
      </w:r>
      <w:r w:rsidRPr="00584B34">
        <w:rPr>
          <w:rFonts w:ascii="Arial" w:hAnsi="Arial" w:cs="Arial"/>
          <w:b/>
          <w:i/>
          <w:iCs/>
          <w:sz w:val="18"/>
          <w:szCs w:val="18"/>
          <w:lang w:eastAsia="zh-CN"/>
        </w:rPr>
        <w:t xml:space="preserve"> zásady pro dopravní inženýrská opatření</w:t>
      </w:r>
    </w:p>
    <w:p w14:paraId="606342F7" w14:textId="77777777" w:rsidR="00EA088C" w:rsidRPr="00EA088C" w:rsidRDefault="00EA088C" w:rsidP="00E370CF">
      <w:pPr>
        <w:pStyle w:val="Odstavecseseznamem"/>
        <w:numPr>
          <w:ilvl w:val="0"/>
          <w:numId w:val="2"/>
        </w:numPr>
        <w:rPr>
          <w:rFonts w:ascii="Arial" w:hAnsi="Arial" w:cs="Arial"/>
          <w:sz w:val="18"/>
          <w:szCs w:val="18"/>
        </w:rPr>
      </w:pPr>
      <w:r w:rsidRPr="00EA088C">
        <w:rPr>
          <w:rFonts w:ascii="Arial" w:hAnsi="Arial" w:cs="Arial"/>
          <w:sz w:val="18"/>
          <w:szCs w:val="18"/>
        </w:rPr>
        <w:t>Popis zajištění přístupu na staveniště viz část B.8) odst. c).</w:t>
      </w:r>
    </w:p>
    <w:p w14:paraId="5B0CEA4D" w14:textId="77777777" w:rsidR="00B07B0A" w:rsidRPr="00584B34" w:rsidRDefault="00B07B0A" w:rsidP="00E370CF">
      <w:pPr>
        <w:pStyle w:val="l5"/>
        <w:numPr>
          <w:ilvl w:val="0"/>
          <w:numId w:val="2"/>
        </w:numPr>
        <w:rPr>
          <w:rFonts w:ascii="Arial" w:hAnsi="Arial" w:cs="Arial"/>
          <w:b/>
          <w:i/>
          <w:sz w:val="18"/>
          <w:szCs w:val="18"/>
          <w:lang w:eastAsia="zh-CN"/>
        </w:rPr>
      </w:pPr>
      <w:r w:rsidRPr="00584B34">
        <w:rPr>
          <w:rFonts w:ascii="Arial" w:hAnsi="Arial" w:cs="Arial"/>
          <w:b/>
          <w:i/>
          <w:iCs/>
          <w:sz w:val="18"/>
          <w:szCs w:val="18"/>
          <w:lang w:eastAsia="zh-CN"/>
        </w:rPr>
        <w:t>n)</w:t>
      </w:r>
      <w:r w:rsidRPr="00584B34">
        <w:rPr>
          <w:rFonts w:ascii="Arial" w:hAnsi="Arial" w:cs="Arial"/>
          <w:b/>
          <w:i/>
          <w:sz w:val="18"/>
          <w:szCs w:val="18"/>
          <w:lang w:eastAsia="zh-CN"/>
        </w:rPr>
        <w:t xml:space="preserve"> stanovení speciálních podmínek pro provádění stavby - provádění stavby za provozu, opatření proti účinkům vnějšího prostředí při výstavbě apod.</w:t>
      </w:r>
    </w:p>
    <w:p w14:paraId="19856D62" w14:textId="77777777" w:rsidR="00A9774C" w:rsidRPr="002706BA" w:rsidRDefault="00A9774C" w:rsidP="00E370CF">
      <w:pPr>
        <w:pStyle w:val="Odstavecseseznamem"/>
        <w:numPr>
          <w:ilvl w:val="0"/>
          <w:numId w:val="2"/>
        </w:numPr>
        <w:rPr>
          <w:rFonts w:ascii="Arial" w:eastAsia="Times New Roman" w:hAnsi="Arial" w:cs="Arial"/>
          <w:color w:val="auto"/>
          <w:sz w:val="18"/>
          <w:szCs w:val="18"/>
          <w:lang w:eastAsia="zh-CN"/>
        </w:rPr>
      </w:pPr>
      <w:r w:rsidRPr="002706BA">
        <w:rPr>
          <w:rFonts w:ascii="Arial" w:eastAsia="Times New Roman" w:hAnsi="Arial" w:cs="Arial"/>
          <w:color w:val="auto"/>
          <w:sz w:val="18"/>
          <w:szCs w:val="18"/>
          <w:lang w:eastAsia="zh-CN"/>
        </w:rPr>
        <w:t>Speciální podmínky pro provádění stavby se nenavrhují.</w:t>
      </w:r>
    </w:p>
    <w:p w14:paraId="2EC2012C" w14:textId="77777777" w:rsidR="00B07B0A" w:rsidRPr="00104319" w:rsidRDefault="00B07B0A" w:rsidP="00E370CF">
      <w:pPr>
        <w:pStyle w:val="l5"/>
        <w:numPr>
          <w:ilvl w:val="0"/>
          <w:numId w:val="2"/>
        </w:numPr>
        <w:rPr>
          <w:rFonts w:ascii="Arial" w:hAnsi="Arial" w:cs="Arial"/>
          <w:b/>
          <w:i/>
          <w:iCs/>
          <w:sz w:val="18"/>
          <w:szCs w:val="18"/>
          <w:lang w:eastAsia="zh-CN"/>
        </w:rPr>
      </w:pPr>
      <w:r w:rsidRPr="00104319">
        <w:rPr>
          <w:rFonts w:ascii="Arial" w:hAnsi="Arial" w:cs="Arial"/>
          <w:b/>
          <w:i/>
          <w:sz w:val="18"/>
          <w:szCs w:val="18"/>
          <w:lang w:eastAsia="zh-CN"/>
        </w:rPr>
        <w:t>o)</w:t>
      </w:r>
      <w:r w:rsidRPr="00104319">
        <w:rPr>
          <w:rFonts w:ascii="Arial" w:hAnsi="Arial" w:cs="Arial"/>
          <w:b/>
          <w:i/>
          <w:iCs/>
          <w:sz w:val="18"/>
          <w:szCs w:val="18"/>
          <w:lang w:eastAsia="zh-CN"/>
        </w:rPr>
        <w:t xml:space="preserve"> postup výstavby, rozhodující dílčí termíny</w:t>
      </w:r>
    </w:p>
    <w:p w14:paraId="63B3D424" w14:textId="77777777" w:rsidR="00A9774C" w:rsidRDefault="00A9774C" w:rsidP="00E370CF">
      <w:pPr>
        <w:pStyle w:val="Odstavecseseznamem"/>
        <w:numPr>
          <w:ilvl w:val="0"/>
          <w:numId w:val="2"/>
        </w:numPr>
        <w:rPr>
          <w:rFonts w:ascii="Arial" w:hAnsi="Arial" w:cs="Arial"/>
          <w:color w:val="auto"/>
          <w:sz w:val="18"/>
          <w:szCs w:val="18"/>
        </w:rPr>
      </w:pPr>
      <w:r w:rsidRPr="002706BA">
        <w:rPr>
          <w:rFonts w:ascii="Arial" w:hAnsi="Arial" w:cs="Arial"/>
          <w:color w:val="auto"/>
          <w:sz w:val="18"/>
          <w:szCs w:val="18"/>
        </w:rPr>
        <w:t>Termíny zahájení a dokončení výstavby budou stanoveny na základě harmonogramu stavebních prací vybraného dodavatele stavby.</w:t>
      </w:r>
    </w:p>
    <w:p w14:paraId="04DE5D25" w14:textId="77777777" w:rsidR="00340203" w:rsidRPr="002706BA" w:rsidRDefault="00340203" w:rsidP="00E370CF">
      <w:pPr>
        <w:pStyle w:val="Odstavecseseznamem"/>
        <w:numPr>
          <w:ilvl w:val="0"/>
          <w:numId w:val="2"/>
        </w:numPr>
        <w:rPr>
          <w:rFonts w:ascii="Arial" w:hAnsi="Arial" w:cs="Arial"/>
          <w:color w:val="auto"/>
          <w:sz w:val="18"/>
          <w:szCs w:val="18"/>
        </w:rPr>
      </w:pPr>
    </w:p>
    <w:p w14:paraId="61A815C7" w14:textId="77777777" w:rsidR="00B07B0A" w:rsidRDefault="00B07B0A" w:rsidP="00E370CF">
      <w:pPr>
        <w:pStyle w:val="Nadpis1"/>
        <w:numPr>
          <w:ilvl w:val="0"/>
          <w:numId w:val="2"/>
        </w:numPr>
        <w:rPr>
          <w:color w:val="auto"/>
        </w:rPr>
      </w:pPr>
      <w:bookmarkStart w:id="103" w:name="_Toc18410617"/>
      <w:r w:rsidRPr="002706BA">
        <w:rPr>
          <w:color w:val="auto"/>
        </w:rPr>
        <w:t>B.9 Celkové vodohospodářské řešení</w:t>
      </w:r>
      <w:bookmarkEnd w:id="103"/>
    </w:p>
    <w:p w14:paraId="08585C1F" w14:textId="77777777" w:rsidR="00D91891" w:rsidRPr="00D91891" w:rsidRDefault="00D91891" w:rsidP="00D91891"/>
    <w:p w14:paraId="40D2C929" w14:textId="77777777" w:rsidR="00EF44CA" w:rsidRPr="0055323A" w:rsidRDefault="00EF44CA" w:rsidP="00E370CF">
      <w:pPr>
        <w:pStyle w:val="Odstavecseseznamem"/>
        <w:numPr>
          <w:ilvl w:val="0"/>
          <w:numId w:val="2"/>
        </w:numPr>
        <w:rPr>
          <w:rFonts w:ascii="Arial" w:hAnsi="Arial" w:cs="Arial"/>
          <w:sz w:val="18"/>
          <w:szCs w:val="18"/>
        </w:rPr>
      </w:pPr>
      <w:r w:rsidRPr="0055323A">
        <w:rPr>
          <w:rFonts w:ascii="Arial" w:hAnsi="Arial" w:cs="Arial"/>
          <w:sz w:val="18"/>
          <w:szCs w:val="18"/>
        </w:rPr>
        <w:t xml:space="preserve">Z hlediska hydrogeologického se zájmové území nachází na rozhraní hydrogeologického rajónu č. 22410 – Dyjsko-svratecký úval a č. 65700 – Krystalinikum brněnské jednotky. Hydrogeologické poměry jsou obecně závislé na složitosti geologické a tektonické stavby. Neogenní sedimenty jsou v hydrogeologicky málo příznivém </w:t>
      </w:r>
      <w:proofErr w:type="spellStart"/>
      <w:r w:rsidRPr="0055323A">
        <w:rPr>
          <w:rFonts w:ascii="Arial" w:hAnsi="Arial" w:cs="Arial"/>
          <w:sz w:val="18"/>
          <w:szCs w:val="18"/>
        </w:rPr>
        <w:t>pelitickém</w:t>
      </w:r>
      <w:proofErr w:type="spellEnd"/>
      <w:r w:rsidRPr="0055323A">
        <w:rPr>
          <w:rFonts w:ascii="Arial" w:hAnsi="Arial" w:cs="Arial"/>
          <w:sz w:val="18"/>
          <w:szCs w:val="18"/>
        </w:rPr>
        <w:t xml:space="preserve"> vývoji s velmi nízkou průlinovou propustností. Voda se v těchto sedimentech může pohybovat pouze sítí jemných trhlinek (v tzv. potrhaných jílech), nebo v jejich písčitých polohách. Souvrství kvartérních zemin zastoupené </w:t>
      </w:r>
      <w:proofErr w:type="spellStart"/>
      <w:r w:rsidRPr="0055323A">
        <w:rPr>
          <w:rFonts w:ascii="Arial" w:hAnsi="Arial" w:cs="Arial"/>
          <w:sz w:val="18"/>
          <w:szCs w:val="18"/>
        </w:rPr>
        <w:t>jílovito</w:t>
      </w:r>
      <w:proofErr w:type="spellEnd"/>
      <w:r w:rsidRPr="0055323A">
        <w:rPr>
          <w:rFonts w:ascii="Arial" w:hAnsi="Arial" w:cs="Arial"/>
          <w:sz w:val="18"/>
          <w:szCs w:val="18"/>
        </w:rPr>
        <w:t xml:space="preserve">-hlinitopísčitými </w:t>
      </w:r>
      <w:r w:rsidRPr="0055323A">
        <w:rPr>
          <w:rFonts w:ascii="Arial" w:hAnsi="Arial" w:cs="Arial"/>
          <w:sz w:val="18"/>
          <w:szCs w:val="18"/>
        </w:rPr>
        <w:lastRenderedPageBreak/>
        <w:t xml:space="preserve">zeminami je obecně pro vodu více méně málo propustné až nepropustné z čehož plyne jak nízká schopnost akumulace, tak i nízký vsak vod do propustnějšího podloží. </w:t>
      </w:r>
    </w:p>
    <w:p w14:paraId="717BF0B3" w14:textId="77777777" w:rsidR="00EF44CA" w:rsidRPr="0055323A" w:rsidRDefault="00EF44CA" w:rsidP="00E370CF">
      <w:pPr>
        <w:pStyle w:val="Odstavecseseznamem"/>
        <w:numPr>
          <w:ilvl w:val="0"/>
          <w:numId w:val="2"/>
        </w:numPr>
        <w:rPr>
          <w:rFonts w:ascii="Arial" w:hAnsi="Arial" w:cs="Arial"/>
          <w:sz w:val="18"/>
          <w:szCs w:val="18"/>
        </w:rPr>
      </w:pPr>
      <w:r w:rsidRPr="0055323A">
        <w:rPr>
          <w:rFonts w:ascii="Arial" w:hAnsi="Arial" w:cs="Arial"/>
          <w:sz w:val="18"/>
          <w:szCs w:val="18"/>
        </w:rPr>
        <w:t xml:space="preserve">Poměrně dobrou jímací schopnost vykazují spraše a sprašové hlíny, které jsou však schopny zadrženou vodu předávat jen v omezené míře. Naopak velmi dobrou průlinovou propustnost vykazují </w:t>
      </w:r>
      <w:proofErr w:type="spellStart"/>
      <w:r w:rsidRPr="0055323A">
        <w:rPr>
          <w:rFonts w:ascii="Arial" w:hAnsi="Arial" w:cs="Arial"/>
          <w:sz w:val="18"/>
          <w:szCs w:val="18"/>
        </w:rPr>
        <w:t>nezahliněné</w:t>
      </w:r>
      <w:proofErr w:type="spellEnd"/>
      <w:r w:rsidRPr="0055323A">
        <w:rPr>
          <w:rFonts w:ascii="Arial" w:hAnsi="Arial" w:cs="Arial"/>
          <w:sz w:val="18"/>
          <w:szCs w:val="18"/>
        </w:rPr>
        <w:t xml:space="preserve">, nebo jen velmi málo zahliněné sutě. Z kvartérních sedimentů jsou hydrogeologicky významné prakticky jen říční štěrkopísky uložené v údolních nivách vodotečí, přičemž rozhodující význam mají nižší terasy, mající úzkou hydraulickou spojitost s vodním tokem. Lokalita není součástí žádného chráněného území případně chráněné oblasti ani nespadá do žádného ochranného pásma přirozené akumulace. </w:t>
      </w:r>
    </w:p>
    <w:p w14:paraId="3ACDF5D1" w14:textId="77777777" w:rsidR="00B07B0A" w:rsidRDefault="00B9483F">
      <w:pPr>
        <w:tabs>
          <w:tab w:val="left" w:pos="709"/>
          <w:tab w:val="left" w:pos="1701"/>
        </w:tabs>
        <w:rPr>
          <w:color w:val="auto"/>
          <w:szCs w:val="18"/>
        </w:rPr>
      </w:pPr>
      <w:r>
        <w:rPr>
          <w:color w:val="auto"/>
          <w:szCs w:val="18"/>
        </w:rPr>
        <w:t xml:space="preserve">Stavbou nedojde k narušení </w:t>
      </w:r>
      <w:r w:rsidR="00D656F4">
        <w:rPr>
          <w:color w:val="auto"/>
          <w:szCs w:val="18"/>
        </w:rPr>
        <w:t>vodohospodářského rázu krajiny.</w:t>
      </w:r>
    </w:p>
    <w:p w14:paraId="0A5C3742" w14:textId="77777777" w:rsidR="00200F17" w:rsidRDefault="00200F17">
      <w:pPr>
        <w:tabs>
          <w:tab w:val="left" w:pos="709"/>
          <w:tab w:val="left" w:pos="1701"/>
        </w:tabs>
        <w:rPr>
          <w:color w:val="auto"/>
          <w:szCs w:val="18"/>
        </w:rPr>
      </w:pPr>
    </w:p>
    <w:p w14:paraId="0EC09AC6" w14:textId="77777777" w:rsidR="00200F17" w:rsidRDefault="00200F17">
      <w:pPr>
        <w:tabs>
          <w:tab w:val="left" w:pos="709"/>
          <w:tab w:val="left" w:pos="1701"/>
        </w:tabs>
        <w:rPr>
          <w:color w:val="auto"/>
          <w:szCs w:val="18"/>
        </w:rPr>
      </w:pPr>
    </w:p>
    <w:p w14:paraId="0DFE4F76" w14:textId="77777777" w:rsidR="00200F17" w:rsidRDefault="00200F17" w:rsidP="00200F17">
      <w:pPr>
        <w:tabs>
          <w:tab w:val="left" w:pos="1134"/>
        </w:tabs>
      </w:pPr>
      <w:r>
        <w:t>Brno, červen 2019</w:t>
      </w:r>
      <w:r>
        <w:tab/>
      </w:r>
      <w:r>
        <w:tab/>
      </w:r>
      <w:r>
        <w:tab/>
      </w:r>
      <w:r>
        <w:tab/>
      </w:r>
      <w:r>
        <w:tab/>
      </w:r>
      <w:r>
        <w:tab/>
        <w:t>Vypracoval: Jana Martinková, David Kotlán</w:t>
      </w:r>
    </w:p>
    <w:p w14:paraId="703B17D0" w14:textId="77777777" w:rsidR="00200F17" w:rsidRPr="002706BA" w:rsidRDefault="00200F17">
      <w:pPr>
        <w:tabs>
          <w:tab w:val="left" w:pos="709"/>
          <w:tab w:val="left" w:pos="1701"/>
        </w:tabs>
        <w:rPr>
          <w:color w:val="auto"/>
          <w:szCs w:val="18"/>
        </w:rPr>
      </w:pPr>
    </w:p>
    <w:sectPr w:rsidR="00200F17" w:rsidRPr="002706BA" w:rsidSect="00B13ED9">
      <w:headerReference w:type="default" r:id="rId12"/>
      <w:footerReference w:type="default" r:id="rId13"/>
      <w:footerReference w:type="first" r:id="rId14"/>
      <w:pgSz w:w="11906" w:h="16838"/>
      <w:pgMar w:top="1276" w:right="1134" w:bottom="1276" w:left="1134" w:header="567" w:footer="567" w:gutter="0"/>
      <w:cols w:space="708"/>
      <w:formProt w:val="0"/>
      <w:titlePg/>
      <w:docGrid w:linePitch="360" w:charSpace="614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E06433" w14:textId="77777777" w:rsidR="00DB611A" w:rsidRDefault="00DB611A">
      <w:r>
        <w:separator/>
      </w:r>
    </w:p>
    <w:p w14:paraId="7E70ACAD" w14:textId="77777777" w:rsidR="00DB611A" w:rsidRDefault="00DB611A"/>
  </w:endnote>
  <w:endnote w:type="continuationSeparator" w:id="0">
    <w:p w14:paraId="05810FC1" w14:textId="77777777" w:rsidR="00DB611A" w:rsidRDefault="00DB611A">
      <w:r>
        <w:continuationSeparator/>
      </w:r>
    </w:p>
    <w:p w14:paraId="43461151" w14:textId="77777777" w:rsidR="00DB611A" w:rsidRDefault="00DB61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iberation Serif">
    <w:altName w:val="Times New Roman"/>
    <w:charset w:val="EE"/>
    <w:family w:val="roman"/>
    <w:pitch w:val="variable"/>
    <w:sig w:usb0="E0000AFF" w:usb1="500078FF" w:usb2="00000021"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Mangal">
    <w:altName w:val="Mangal"/>
    <w:panose1 w:val="00000400000000000000"/>
    <w:charset w:val="00"/>
    <w:family w:val="roman"/>
    <w:pitch w:val="variable"/>
    <w:sig w:usb0="00008003" w:usb1="00000000" w:usb2="00000000" w:usb3="00000000" w:csb0="00000001" w:csb1="00000000"/>
  </w:font>
  <w:font w:name="MS Mincho;ＭＳ 明朝">
    <w:panose1 w:val="00000000000000000000"/>
    <w:charset w:val="80"/>
    <w:family w:val="roman"/>
    <w:notTrueType/>
    <w:pitch w:val="default"/>
  </w:font>
  <w:font w:name="Calibri">
    <w:panose1 w:val="020F0502020204030204"/>
    <w:charset w:val="EE"/>
    <w:family w:val="swiss"/>
    <w:pitch w:val="variable"/>
    <w:sig w:usb0="E0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PalmSprings;Times New Roman">
    <w:altName w:val="Cambria"/>
    <w:panose1 w:val="00000000000000000000"/>
    <w:charset w:val="00"/>
    <w:family w:val="roman"/>
    <w:notTrueType/>
    <w:pitch w:val="default"/>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3581871"/>
      <w:docPartObj>
        <w:docPartGallery w:val="Page Numbers (Bottom of Page)"/>
        <w:docPartUnique/>
      </w:docPartObj>
    </w:sdtPr>
    <w:sdtEndPr/>
    <w:sdtContent>
      <w:p w14:paraId="7CD7C65D" w14:textId="77777777" w:rsidR="00DB611A" w:rsidRDefault="00DB611A">
        <w:pPr>
          <w:pStyle w:val="Zpat"/>
          <w:jc w:val="center"/>
        </w:pPr>
        <w:r>
          <w:fldChar w:fldCharType="begin"/>
        </w:r>
        <w:r>
          <w:instrText>PAGE   \* MERGEFORMAT</w:instrText>
        </w:r>
        <w:r>
          <w:fldChar w:fldCharType="separate"/>
        </w:r>
        <w:r w:rsidR="00582247">
          <w:rPr>
            <w:noProof/>
          </w:rPr>
          <w:t>20</w:t>
        </w:r>
        <w:r>
          <w:fldChar w:fldCharType="end"/>
        </w:r>
      </w:p>
    </w:sdtContent>
  </w:sdt>
  <w:p w14:paraId="7CE1D119" w14:textId="77777777" w:rsidR="00DB611A" w:rsidRDefault="00DB611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865C46" w14:textId="77777777" w:rsidR="00DB611A" w:rsidRDefault="00DB611A">
    <w:pPr>
      <w:pStyle w:val="Zpat"/>
      <w:rPr>
        <w:lang w:eastAsia="cs-CZ"/>
      </w:rPr>
    </w:pPr>
    <w:r>
      <w:rPr>
        <w:noProof/>
        <w:lang w:eastAsia="cs-CZ"/>
      </w:rPr>
      <w:drawing>
        <wp:inline distT="0" distB="0" distL="0" distR="0" wp14:anchorId="4BF0E1C8" wp14:editId="731295DD">
          <wp:extent cx="5758180" cy="507365"/>
          <wp:effectExtent l="0" t="0" r="0" b="0"/>
          <wp:docPr id="9"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ek 2"/>
                  <pic:cNvPicPr>
                    <a:picLocks noChangeAspect="1" noChangeArrowheads="1"/>
                  </pic:cNvPicPr>
                </pic:nvPicPr>
                <pic:blipFill>
                  <a:blip r:embed="rId1"/>
                  <a:stretch>
                    <a:fillRect/>
                  </a:stretch>
                </pic:blipFill>
                <pic:spPr bwMode="auto">
                  <a:xfrm>
                    <a:off x="0" y="0"/>
                    <a:ext cx="5758180" cy="50736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3A211D" w14:textId="77777777" w:rsidR="00DB611A" w:rsidRDefault="00DB611A">
      <w:r>
        <w:separator/>
      </w:r>
    </w:p>
    <w:p w14:paraId="69153F42" w14:textId="77777777" w:rsidR="00DB611A" w:rsidRDefault="00DB611A"/>
  </w:footnote>
  <w:footnote w:type="continuationSeparator" w:id="0">
    <w:p w14:paraId="06632FF2" w14:textId="77777777" w:rsidR="00DB611A" w:rsidRDefault="00DB611A">
      <w:r>
        <w:continuationSeparator/>
      </w:r>
    </w:p>
    <w:p w14:paraId="2632FD81" w14:textId="77777777" w:rsidR="00DB611A" w:rsidRDefault="00DB611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8E984A" w14:textId="77777777" w:rsidR="00DB611A" w:rsidRDefault="00DB611A">
    <w:pPr>
      <w:pStyle w:val="Zhlav"/>
      <w:ind w:right="-285"/>
    </w:pPr>
    <w:r>
      <w:rPr>
        <w:color w:val="000000"/>
        <w:szCs w:val="18"/>
      </w:rPr>
      <w:t xml:space="preserve">DĚTSKÉ HŘIŠTĚ PŘI ZŠ HORÁCKÉ NÁMĚSTÍ, BRNO - </w:t>
    </w:r>
    <w:proofErr w:type="gramStart"/>
    <w:r>
      <w:rPr>
        <w:color w:val="000000"/>
        <w:szCs w:val="18"/>
      </w:rPr>
      <w:t>ŘEČKOVICE</w:t>
    </w:r>
    <w:r>
      <w:t xml:space="preserve">  </w:t>
    </w:r>
    <w:r>
      <w:rPr>
        <w:sz w:val="16"/>
        <w:szCs w:val="16"/>
      </w:rPr>
      <w:tab/>
    </w:r>
    <w:proofErr w:type="gramEnd"/>
    <w:r>
      <w:rPr>
        <w:sz w:val="16"/>
        <w:szCs w:val="16"/>
      </w:rPr>
      <w:t>US / OHL</w:t>
    </w:r>
  </w:p>
  <w:p w14:paraId="13753D1B" w14:textId="77777777" w:rsidR="00DB611A" w:rsidRDefault="00DB611A">
    <w:pPr>
      <w:pStyle w:val="Zhlav"/>
    </w:pPr>
    <w:r>
      <w:rPr>
        <w:sz w:val="16"/>
        <w:szCs w:val="16"/>
        <w:u w:val="single"/>
      </w:rPr>
      <w:t>B. Souhrnná technická zpráva</w:t>
    </w:r>
    <w:r>
      <w:rPr>
        <w:sz w:val="16"/>
        <w:szCs w:val="16"/>
        <w:u w:val="single"/>
      </w:rPr>
      <w:tab/>
    </w:r>
    <w:r>
      <w:rPr>
        <w:sz w:val="16"/>
        <w:szCs w:val="16"/>
        <w:u w:val="single"/>
      </w:rPr>
      <w:tab/>
      <w:t>06/2019</w:t>
    </w:r>
  </w:p>
  <w:p w14:paraId="13B5EFB5" w14:textId="77777777" w:rsidR="00DB611A" w:rsidRDefault="00DB611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562D40"/>
    <w:multiLevelType w:val="hybridMultilevel"/>
    <w:tmpl w:val="70469AB2"/>
    <w:lvl w:ilvl="0" w:tplc="366429B6">
      <w:start w:val="9"/>
      <w:numFmt w:val="decimal"/>
      <w:lvlText w:val="%1)"/>
      <w:lvlJc w:val="left"/>
      <w:pPr>
        <w:ind w:left="10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FF0E866">
      <w:start w:val="1"/>
      <w:numFmt w:val="lowerLetter"/>
      <w:lvlText w:val="%2)"/>
      <w:lvlJc w:val="left"/>
      <w:pPr>
        <w:ind w:left="13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6A802A6">
      <w:start w:val="1"/>
      <w:numFmt w:val="lowerRoman"/>
      <w:lvlText w:val="%3"/>
      <w:lvlJc w:val="left"/>
      <w:pPr>
        <w:ind w:left="21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3E6898C">
      <w:start w:val="1"/>
      <w:numFmt w:val="decimal"/>
      <w:lvlText w:val="%4"/>
      <w:lvlJc w:val="left"/>
      <w:pPr>
        <w:ind w:left="29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B081704">
      <w:start w:val="1"/>
      <w:numFmt w:val="lowerLetter"/>
      <w:lvlText w:val="%5"/>
      <w:lvlJc w:val="left"/>
      <w:pPr>
        <w:ind w:left="36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7BE76F2">
      <w:start w:val="1"/>
      <w:numFmt w:val="lowerRoman"/>
      <w:lvlText w:val="%6"/>
      <w:lvlJc w:val="left"/>
      <w:pPr>
        <w:ind w:left="43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3E4ABE4">
      <w:start w:val="1"/>
      <w:numFmt w:val="decimal"/>
      <w:lvlText w:val="%7"/>
      <w:lvlJc w:val="left"/>
      <w:pPr>
        <w:ind w:left="50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35E5FAA">
      <w:start w:val="1"/>
      <w:numFmt w:val="lowerLetter"/>
      <w:lvlText w:val="%8"/>
      <w:lvlJc w:val="left"/>
      <w:pPr>
        <w:ind w:left="57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97E941A">
      <w:start w:val="1"/>
      <w:numFmt w:val="lowerRoman"/>
      <w:lvlText w:val="%9"/>
      <w:lvlJc w:val="left"/>
      <w:pPr>
        <w:ind w:left="65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DF933FA"/>
    <w:multiLevelType w:val="multilevel"/>
    <w:tmpl w:val="6F3A9368"/>
    <w:lvl w:ilvl="0">
      <w:start w:val="1"/>
      <w:numFmt w:val="bullet"/>
      <w:lvlText w:val="-"/>
      <w:lvlJc w:val="left"/>
      <w:pPr>
        <w:ind w:left="720" w:hanging="360"/>
      </w:pPr>
      <w:rPr>
        <w:rFonts w:ascii="Arial"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 w15:restartNumberingAfterBreak="0">
    <w:nsid w:val="11A23634"/>
    <w:multiLevelType w:val="hybridMultilevel"/>
    <w:tmpl w:val="353ED498"/>
    <w:lvl w:ilvl="0" w:tplc="9514A8C6">
      <w:start w:val="1"/>
      <w:numFmt w:val="lowerLetter"/>
      <w:lvlText w:val="%1)"/>
      <w:lvlJc w:val="left"/>
      <w:pPr>
        <w:ind w:left="1051" w:hanging="360"/>
      </w:pPr>
      <w:rPr>
        <w:rFonts w:hint="default"/>
      </w:rPr>
    </w:lvl>
    <w:lvl w:ilvl="1" w:tplc="04050019" w:tentative="1">
      <w:start w:val="1"/>
      <w:numFmt w:val="lowerLetter"/>
      <w:lvlText w:val="%2."/>
      <w:lvlJc w:val="left"/>
      <w:pPr>
        <w:ind w:left="1771" w:hanging="360"/>
      </w:pPr>
    </w:lvl>
    <w:lvl w:ilvl="2" w:tplc="0405001B" w:tentative="1">
      <w:start w:val="1"/>
      <w:numFmt w:val="lowerRoman"/>
      <w:lvlText w:val="%3."/>
      <w:lvlJc w:val="right"/>
      <w:pPr>
        <w:ind w:left="2491" w:hanging="180"/>
      </w:pPr>
    </w:lvl>
    <w:lvl w:ilvl="3" w:tplc="0405000F" w:tentative="1">
      <w:start w:val="1"/>
      <w:numFmt w:val="decimal"/>
      <w:lvlText w:val="%4."/>
      <w:lvlJc w:val="left"/>
      <w:pPr>
        <w:ind w:left="3211" w:hanging="360"/>
      </w:pPr>
    </w:lvl>
    <w:lvl w:ilvl="4" w:tplc="04050019" w:tentative="1">
      <w:start w:val="1"/>
      <w:numFmt w:val="lowerLetter"/>
      <w:lvlText w:val="%5."/>
      <w:lvlJc w:val="left"/>
      <w:pPr>
        <w:ind w:left="3931" w:hanging="360"/>
      </w:pPr>
    </w:lvl>
    <w:lvl w:ilvl="5" w:tplc="0405001B" w:tentative="1">
      <w:start w:val="1"/>
      <w:numFmt w:val="lowerRoman"/>
      <w:lvlText w:val="%6."/>
      <w:lvlJc w:val="right"/>
      <w:pPr>
        <w:ind w:left="4651" w:hanging="180"/>
      </w:pPr>
    </w:lvl>
    <w:lvl w:ilvl="6" w:tplc="0405000F" w:tentative="1">
      <w:start w:val="1"/>
      <w:numFmt w:val="decimal"/>
      <w:lvlText w:val="%7."/>
      <w:lvlJc w:val="left"/>
      <w:pPr>
        <w:ind w:left="5371" w:hanging="360"/>
      </w:pPr>
    </w:lvl>
    <w:lvl w:ilvl="7" w:tplc="04050019" w:tentative="1">
      <w:start w:val="1"/>
      <w:numFmt w:val="lowerLetter"/>
      <w:lvlText w:val="%8."/>
      <w:lvlJc w:val="left"/>
      <w:pPr>
        <w:ind w:left="6091" w:hanging="360"/>
      </w:pPr>
    </w:lvl>
    <w:lvl w:ilvl="8" w:tplc="0405001B" w:tentative="1">
      <w:start w:val="1"/>
      <w:numFmt w:val="lowerRoman"/>
      <w:lvlText w:val="%9."/>
      <w:lvlJc w:val="right"/>
      <w:pPr>
        <w:ind w:left="6811" w:hanging="180"/>
      </w:pPr>
    </w:lvl>
  </w:abstractNum>
  <w:abstractNum w:abstractNumId="3" w15:restartNumberingAfterBreak="0">
    <w:nsid w:val="12F448C7"/>
    <w:multiLevelType w:val="multilevel"/>
    <w:tmpl w:val="7BD4D62E"/>
    <w:lvl w:ilvl="0">
      <w:start w:val="1"/>
      <w:numFmt w:val="none"/>
      <w:pStyle w:val="Nadpis1"/>
      <w:suff w:val="nothing"/>
      <w:lvlText w:val=""/>
      <w:lvlJc w:val="left"/>
      <w:pPr>
        <w:ind w:left="0" w:firstLine="0"/>
      </w:pPr>
    </w:lvl>
    <w:lvl w:ilvl="1">
      <w:start w:val="1"/>
      <w:numFmt w:val="none"/>
      <w:pStyle w:val="Nadpis2"/>
      <w:suff w:val="nothing"/>
      <w:lvlText w:val=""/>
      <w:lvlJc w:val="left"/>
      <w:pPr>
        <w:ind w:left="0" w:firstLine="0"/>
      </w:pPr>
    </w:lvl>
    <w:lvl w:ilvl="2">
      <w:start w:val="1"/>
      <w:numFmt w:val="none"/>
      <w:pStyle w:val="Nadpis3"/>
      <w:suff w:val="nothing"/>
      <w:lvlText w:val=""/>
      <w:lvlJc w:val="left"/>
      <w:pPr>
        <w:ind w:left="0" w:firstLine="0"/>
      </w:pPr>
    </w:lvl>
    <w:lvl w:ilvl="3">
      <w:start w:val="1"/>
      <w:numFmt w:val="none"/>
      <w:pStyle w:val="Nadpis4"/>
      <w:suff w:val="nothing"/>
      <w:lvlText w:val=""/>
      <w:lvlJc w:val="left"/>
      <w:pPr>
        <w:ind w:left="0" w:firstLine="0"/>
      </w:pPr>
    </w:lvl>
    <w:lvl w:ilvl="4">
      <w:start w:val="1"/>
      <w:numFmt w:val="none"/>
      <w:pStyle w:val="Nadpis5"/>
      <w:suff w:val="nothing"/>
      <w:lvlText w:val=""/>
      <w:lvlJc w:val="left"/>
      <w:pPr>
        <w:ind w:left="0" w:firstLine="0"/>
      </w:pPr>
    </w:lvl>
    <w:lvl w:ilvl="5">
      <w:start w:val="1"/>
      <w:numFmt w:val="none"/>
      <w:pStyle w:val="Nadpis6"/>
      <w:suff w:val="nothing"/>
      <w:lvlText w:val=""/>
      <w:lvlJc w:val="left"/>
      <w:pPr>
        <w:ind w:left="0" w:firstLine="0"/>
      </w:pPr>
    </w:lvl>
    <w:lvl w:ilvl="6">
      <w:start w:val="1"/>
      <w:numFmt w:val="none"/>
      <w:pStyle w:val="Nadpis7"/>
      <w:suff w:val="nothing"/>
      <w:lvlText w:val=""/>
      <w:lvlJc w:val="left"/>
      <w:pPr>
        <w:ind w:left="0" w:firstLine="0"/>
      </w:pPr>
    </w:lvl>
    <w:lvl w:ilvl="7">
      <w:start w:val="1"/>
      <w:numFmt w:val="none"/>
      <w:pStyle w:val="Nadpis8"/>
      <w:suff w:val="nothing"/>
      <w:lvlText w:val=""/>
      <w:lvlJc w:val="left"/>
      <w:pPr>
        <w:ind w:left="0" w:firstLine="0"/>
      </w:pPr>
    </w:lvl>
    <w:lvl w:ilvl="8">
      <w:start w:val="1"/>
      <w:numFmt w:val="none"/>
      <w:pStyle w:val="Nadpis9"/>
      <w:suff w:val="nothing"/>
      <w:lvlText w:val=""/>
      <w:lvlJc w:val="left"/>
      <w:pPr>
        <w:ind w:left="0" w:firstLine="0"/>
      </w:pPr>
    </w:lvl>
  </w:abstractNum>
  <w:abstractNum w:abstractNumId="4" w15:restartNumberingAfterBreak="0">
    <w:nsid w:val="1A2B1571"/>
    <w:multiLevelType w:val="hybridMultilevel"/>
    <w:tmpl w:val="3FDE947C"/>
    <w:lvl w:ilvl="0" w:tplc="D30AC72A">
      <w:start w:val="1"/>
      <w:numFmt w:val="decimal"/>
      <w:lvlText w:val="%1."/>
      <w:lvlJc w:val="left"/>
      <w:pPr>
        <w:ind w:left="1080" w:hanging="360"/>
      </w:pPr>
      <w:rPr>
        <w:rFonts w:ascii="Arial" w:eastAsia="Times New Roman" w:hAnsi="Arial" w:cs="Times New Roman"/>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5" w15:restartNumberingAfterBreak="0">
    <w:nsid w:val="25BC67D8"/>
    <w:multiLevelType w:val="multilevel"/>
    <w:tmpl w:val="26806CC6"/>
    <w:lvl w:ilvl="0">
      <w:start w:val="3"/>
      <w:numFmt w:val="bullet"/>
      <w:lvlText w:val="-"/>
      <w:lvlJc w:val="left"/>
      <w:pPr>
        <w:ind w:left="720" w:hanging="360"/>
      </w:pPr>
      <w:rPr>
        <w:rFonts w:ascii="Times New Roman" w:hAnsi="Times New Roman" w:cs="Times New Roman" w:hint="default"/>
        <w:color w:val="00000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27507361"/>
    <w:multiLevelType w:val="hybridMultilevel"/>
    <w:tmpl w:val="F320B92A"/>
    <w:lvl w:ilvl="0" w:tplc="F208C608">
      <w:numFmt w:val="bullet"/>
      <w:lvlText w:val="-"/>
      <w:lvlJc w:val="left"/>
      <w:pPr>
        <w:tabs>
          <w:tab w:val="num" w:pos="900"/>
        </w:tabs>
        <w:ind w:left="900" w:hanging="360"/>
      </w:pPr>
      <w:rPr>
        <w:rFonts w:ascii="Times New Roman" w:eastAsia="Times New Roman" w:hAnsi="Times New Roman" w:cs="Times New Roman" w:hint="default"/>
      </w:rPr>
    </w:lvl>
    <w:lvl w:ilvl="1" w:tplc="04050003" w:tentative="1">
      <w:start w:val="1"/>
      <w:numFmt w:val="bullet"/>
      <w:lvlText w:val="o"/>
      <w:lvlJc w:val="left"/>
      <w:pPr>
        <w:tabs>
          <w:tab w:val="num" w:pos="1620"/>
        </w:tabs>
        <w:ind w:left="1620" w:hanging="360"/>
      </w:pPr>
      <w:rPr>
        <w:rFonts w:ascii="Courier New" w:hAnsi="Courier New" w:hint="default"/>
      </w:rPr>
    </w:lvl>
    <w:lvl w:ilvl="2" w:tplc="04050005" w:tentative="1">
      <w:start w:val="1"/>
      <w:numFmt w:val="bullet"/>
      <w:lvlText w:val=""/>
      <w:lvlJc w:val="left"/>
      <w:pPr>
        <w:tabs>
          <w:tab w:val="num" w:pos="2340"/>
        </w:tabs>
        <w:ind w:left="2340" w:hanging="360"/>
      </w:pPr>
      <w:rPr>
        <w:rFonts w:ascii="Wingdings" w:hAnsi="Wingdings" w:hint="default"/>
      </w:rPr>
    </w:lvl>
    <w:lvl w:ilvl="3" w:tplc="04050001" w:tentative="1">
      <w:start w:val="1"/>
      <w:numFmt w:val="bullet"/>
      <w:lvlText w:val=""/>
      <w:lvlJc w:val="left"/>
      <w:pPr>
        <w:tabs>
          <w:tab w:val="num" w:pos="3060"/>
        </w:tabs>
        <w:ind w:left="3060" w:hanging="360"/>
      </w:pPr>
      <w:rPr>
        <w:rFonts w:ascii="Symbol" w:hAnsi="Symbol" w:hint="default"/>
      </w:rPr>
    </w:lvl>
    <w:lvl w:ilvl="4" w:tplc="04050003" w:tentative="1">
      <w:start w:val="1"/>
      <w:numFmt w:val="bullet"/>
      <w:lvlText w:val="o"/>
      <w:lvlJc w:val="left"/>
      <w:pPr>
        <w:tabs>
          <w:tab w:val="num" w:pos="3780"/>
        </w:tabs>
        <w:ind w:left="3780" w:hanging="360"/>
      </w:pPr>
      <w:rPr>
        <w:rFonts w:ascii="Courier New" w:hAnsi="Courier New" w:hint="default"/>
      </w:rPr>
    </w:lvl>
    <w:lvl w:ilvl="5" w:tplc="04050005" w:tentative="1">
      <w:start w:val="1"/>
      <w:numFmt w:val="bullet"/>
      <w:lvlText w:val=""/>
      <w:lvlJc w:val="left"/>
      <w:pPr>
        <w:tabs>
          <w:tab w:val="num" w:pos="4500"/>
        </w:tabs>
        <w:ind w:left="4500" w:hanging="360"/>
      </w:pPr>
      <w:rPr>
        <w:rFonts w:ascii="Wingdings" w:hAnsi="Wingdings" w:hint="default"/>
      </w:rPr>
    </w:lvl>
    <w:lvl w:ilvl="6" w:tplc="04050001" w:tentative="1">
      <w:start w:val="1"/>
      <w:numFmt w:val="bullet"/>
      <w:lvlText w:val=""/>
      <w:lvlJc w:val="left"/>
      <w:pPr>
        <w:tabs>
          <w:tab w:val="num" w:pos="5220"/>
        </w:tabs>
        <w:ind w:left="5220" w:hanging="360"/>
      </w:pPr>
      <w:rPr>
        <w:rFonts w:ascii="Symbol" w:hAnsi="Symbol" w:hint="default"/>
      </w:rPr>
    </w:lvl>
    <w:lvl w:ilvl="7" w:tplc="04050003" w:tentative="1">
      <w:start w:val="1"/>
      <w:numFmt w:val="bullet"/>
      <w:lvlText w:val="o"/>
      <w:lvlJc w:val="left"/>
      <w:pPr>
        <w:tabs>
          <w:tab w:val="num" w:pos="5940"/>
        </w:tabs>
        <w:ind w:left="5940" w:hanging="360"/>
      </w:pPr>
      <w:rPr>
        <w:rFonts w:ascii="Courier New" w:hAnsi="Courier New" w:hint="default"/>
      </w:rPr>
    </w:lvl>
    <w:lvl w:ilvl="8" w:tplc="04050005" w:tentative="1">
      <w:start w:val="1"/>
      <w:numFmt w:val="bullet"/>
      <w:lvlText w:val=""/>
      <w:lvlJc w:val="left"/>
      <w:pPr>
        <w:tabs>
          <w:tab w:val="num" w:pos="6660"/>
        </w:tabs>
        <w:ind w:left="6660" w:hanging="360"/>
      </w:pPr>
      <w:rPr>
        <w:rFonts w:ascii="Wingdings" w:hAnsi="Wingdings" w:hint="default"/>
      </w:rPr>
    </w:lvl>
  </w:abstractNum>
  <w:abstractNum w:abstractNumId="7" w15:restartNumberingAfterBreak="0">
    <w:nsid w:val="344F6ACD"/>
    <w:multiLevelType w:val="multilevel"/>
    <w:tmpl w:val="FE8A9B12"/>
    <w:lvl w:ilvl="0">
      <w:start w:val="1"/>
      <w:numFmt w:val="bullet"/>
      <w:lvlText w:val="-"/>
      <w:lvlJc w:val="left"/>
      <w:pPr>
        <w:ind w:left="720" w:hanging="360"/>
      </w:pPr>
      <w:rPr>
        <w:rFonts w:ascii="Arial" w:hAnsi="Arial" w:cs="Aria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417D10C4"/>
    <w:multiLevelType w:val="hybridMultilevel"/>
    <w:tmpl w:val="4454B096"/>
    <w:lvl w:ilvl="0" w:tplc="1D3A9C94">
      <w:start w:val="3"/>
      <w:numFmt w:val="lowerLetter"/>
      <w:lvlText w:val="%1)"/>
      <w:lvlJc w:val="left"/>
      <w:pPr>
        <w:ind w:left="1411" w:hanging="360"/>
      </w:pPr>
      <w:rPr>
        <w:rFonts w:hint="default"/>
      </w:rPr>
    </w:lvl>
    <w:lvl w:ilvl="1" w:tplc="04050019" w:tentative="1">
      <w:start w:val="1"/>
      <w:numFmt w:val="lowerLetter"/>
      <w:lvlText w:val="%2."/>
      <w:lvlJc w:val="left"/>
      <w:pPr>
        <w:ind w:left="2131" w:hanging="360"/>
      </w:pPr>
    </w:lvl>
    <w:lvl w:ilvl="2" w:tplc="0405001B" w:tentative="1">
      <w:start w:val="1"/>
      <w:numFmt w:val="lowerRoman"/>
      <w:lvlText w:val="%3."/>
      <w:lvlJc w:val="right"/>
      <w:pPr>
        <w:ind w:left="2851" w:hanging="180"/>
      </w:pPr>
    </w:lvl>
    <w:lvl w:ilvl="3" w:tplc="0405000F" w:tentative="1">
      <w:start w:val="1"/>
      <w:numFmt w:val="decimal"/>
      <w:lvlText w:val="%4."/>
      <w:lvlJc w:val="left"/>
      <w:pPr>
        <w:ind w:left="3571" w:hanging="360"/>
      </w:pPr>
    </w:lvl>
    <w:lvl w:ilvl="4" w:tplc="04050019" w:tentative="1">
      <w:start w:val="1"/>
      <w:numFmt w:val="lowerLetter"/>
      <w:lvlText w:val="%5."/>
      <w:lvlJc w:val="left"/>
      <w:pPr>
        <w:ind w:left="4291" w:hanging="360"/>
      </w:pPr>
    </w:lvl>
    <w:lvl w:ilvl="5" w:tplc="0405001B" w:tentative="1">
      <w:start w:val="1"/>
      <w:numFmt w:val="lowerRoman"/>
      <w:lvlText w:val="%6."/>
      <w:lvlJc w:val="right"/>
      <w:pPr>
        <w:ind w:left="5011" w:hanging="180"/>
      </w:pPr>
    </w:lvl>
    <w:lvl w:ilvl="6" w:tplc="0405000F" w:tentative="1">
      <w:start w:val="1"/>
      <w:numFmt w:val="decimal"/>
      <w:lvlText w:val="%7."/>
      <w:lvlJc w:val="left"/>
      <w:pPr>
        <w:ind w:left="5731" w:hanging="360"/>
      </w:pPr>
    </w:lvl>
    <w:lvl w:ilvl="7" w:tplc="04050019" w:tentative="1">
      <w:start w:val="1"/>
      <w:numFmt w:val="lowerLetter"/>
      <w:lvlText w:val="%8."/>
      <w:lvlJc w:val="left"/>
      <w:pPr>
        <w:ind w:left="6451" w:hanging="360"/>
      </w:pPr>
    </w:lvl>
    <w:lvl w:ilvl="8" w:tplc="0405001B" w:tentative="1">
      <w:start w:val="1"/>
      <w:numFmt w:val="lowerRoman"/>
      <w:lvlText w:val="%9."/>
      <w:lvlJc w:val="right"/>
      <w:pPr>
        <w:ind w:left="7171" w:hanging="180"/>
      </w:pPr>
    </w:lvl>
  </w:abstractNum>
  <w:abstractNum w:abstractNumId="9" w15:restartNumberingAfterBreak="0">
    <w:nsid w:val="462361CE"/>
    <w:multiLevelType w:val="hybridMultilevel"/>
    <w:tmpl w:val="CED6819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486A5FA2"/>
    <w:multiLevelType w:val="hybridMultilevel"/>
    <w:tmpl w:val="DE748E70"/>
    <w:lvl w:ilvl="0" w:tplc="0F1CFB36">
      <w:start w:val="1"/>
      <w:numFmt w:val="lowerLetter"/>
      <w:lvlText w:val="%1)"/>
      <w:lvlJc w:val="left"/>
      <w:pPr>
        <w:ind w:left="778" w:hanging="360"/>
      </w:pPr>
      <w:rPr>
        <w:rFonts w:hint="default"/>
      </w:rPr>
    </w:lvl>
    <w:lvl w:ilvl="1" w:tplc="04050019" w:tentative="1">
      <w:start w:val="1"/>
      <w:numFmt w:val="lowerLetter"/>
      <w:lvlText w:val="%2."/>
      <w:lvlJc w:val="left"/>
      <w:pPr>
        <w:ind w:left="1498" w:hanging="360"/>
      </w:pPr>
    </w:lvl>
    <w:lvl w:ilvl="2" w:tplc="0405001B" w:tentative="1">
      <w:start w:val="1"/>
      <w:numFmt w:val="lowerRoman"/>
      <w:lvlText w:val="%3."/>
      <w:lvlJc w:val="right"/>
      <w:pPr>
        <w:ind w:left="2218" w:hanging="180"/>
      </w:pPr>
    </w:lvl>
    <w:lvl w:ilvl="3" w:tplc="0405000F" w:tentative="1">
      <w:start w:val="1"/>
      <w:numFmt w:val="decimal"/>
      <w:lvlText w:val="%4."/>
      <w:lvlJc w:val="left"/>
      <w:pPr>
        <w:ind w:left="2938" w:hanging="360"/>
      </w:pPr>
    </w:lvl>
    <w:lvl w:ilvl="4" w:tplc="04050019" w:tentative="1">
      <w:start w:val="1"/>
      <w:numFmt w:val="lowerLetter"/>
      <w:lvlText w:val="%5."/>
      <w:lvlJc w:val="left"/>
      <w:pPr>
        <w:ind w:left="3658" w:hanging="360"/>
      </w:pPr>
    </w:lvl>
    <w:lvl w:ilvl="5" w:tplc="0405001B" w:tentative="1">
      <w:start w:val="1"/>
      <w:numFmt w:val="lowerRoman"/>
      <w:lvlText w:val="%6."/>
      <w:lvlJc w:val="right"/>
      <w:pPr>
        <w:ind w:left="4378" w:hanging="180"/>
      </w:pPr>
    </w:lvl>
    <w:lvl w:ilvl="6" w:tplc="0405000F" w:tentative="1">
      <w:start w:val="1"/>
      <w:numFmt w:val="decimal"/>
      <w:lvlText w:val="%7."/>
      <w:lvlJc w:val="left"/>
      <w:pPr>
        <w:ind w:left="5098" w:hanging="360"/>
      </w:pPr>
    </w:lvl>
    <w:lvl w:ilvl="7" w:tplc="04050019" w:tentative="1">
      <w:start w:val="1"/>
      <w:numFmt w:val="lowerLetter"/>
      <w:lvlText w:val="%8."/>
      <w:lvlJc w:val="left"/>
      <w:pPr>
        <w:ind w:left="5818" w:hanging="360"/>
      </w:pPr>
    </w:lvl>
    <w:lvl w:ilvl="8" w:tplc="0405001B" w:tentative="1">
      <w:start w:val="1"/>
      <w:numFmt w:val="lowerRoman"/>
      <w:lvlText w:val="%9."/>
      <w:lvlJc w:val="right"/>
      <w:pPr>
        <w:ind w:left="6538" w:hanging="180"/>
      </w:pPr>
    </w:lvl>
  </w:abstractNum>
  <w:abstractNum w:abstractNumId="11" w15:restartNumberingAfterBreak="0">
    <w:nsid w:val="511F4AF5"/>
    <w:multiLevelType w:val="hybridMultilevel"/>
    <w:tmpl w:val="AD425AF0"/>
    <w:lvl w:ilvl="0" w:tplc="05063A8C">
      <w:start w:val="3"/>
      <w:numFmt w:val="lowerLetter"/>
      <w:lvlText w:val="%1)"/>
      <w:lvlJc w:val="left"/>
      <w:pPr>
        <w:ind w:left="69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94D65C92">
      <w:start w:val="1"/>
      <w:numFmt w:val="lowerLetter"/>
      <w:lvlText w:val="%2"/>
      <w:lvlJc w:val="left"/>
      <w:pPr>
        <w:ind w:left="151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CC764DFA">
      <w:start w:val="1"/>
      <w:numFmt w:val="lowerRoman"/>
      <w:lvlText w:val="%3"/>
      <w:lvlJc w:val="left"/>
      <w:pPr>
        <w:ind w:left="223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E27A144C">
      <w:start w:val="1"/>
      <w:numFmt w:val="decimal"/>
      <w:lvlText w:val="%4"/>
      <w:lvlJc w:val="left"/>
      <w:pPr>
        <w:ind w:left="295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18221348">
      <w:start w:val="1"/>
      <w:numFmt w:val="lowerLetter"/>
      <w:lvlText w:val="%5"/>
      <w:lvlJc w:val="left"/>
      <w:pPr>
        <w:ind w:left="367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ED7C6B6E">
      <w:start w:val="1"/>
      <w:numFmt w:val="lowerRoman"/>
      <w:lvlText w:val="%6"/>
      <w:lvlJc w:val="left"/>
      <w:pPr>
        <w:ind w:left="439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B3AECCF4">
      <w:start w:val="1"/>
      <w:numFmt w:val="decimal"/>
      <w:lvlText w:val="%7"/>
      <w:lvlJc w:val="left"/>
      <w:pPr>
        <w:ind w:left="511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299A848C">
      <w:start w:val="1"/>
      <w:numFmt w:val="lowerLetter"/>
      <w:lvlText w:val="%8"/>
      <w:lvlJc w:val="left"/>
      <w:pPr>
        <w:ind w:left="583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57BE7486">
      <w:start w:val="1"/>
      <w:numFmt w:val="lowerRoman"/>
      <w:lvlText w:val="%9"/>
      <w:lvlJc w:val="left"/>
      <w:pPr>
        <w:ind w:left="655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12" w15:restartNumberingAfterBreak="0">
    <w:nsid w:val="5748378A"/>
    <w:multiLevelType w:val="hybridMultilevel"/>
    <w:tmpl w:val="7D3E3B3C"/>
    <w:lvl w:ilvl="0" w:tplc="55B2F9CA">
      <w:numFmt w:val="bullet"/>
      <w:lvlText w:val="-"/>
      <w:lvlJc w:val="left"/>
      <w:pPr>
        <w:tabs>
          <w:tab w:val="num" w:pos="1288"/>
        </w:tabs>
        <w:ind w:left="1288" w:hanging="360"/>
      </w:pPr>
      <w:rPr>
        <w:rFonts w:ascii="Times New Roman" w:eastAsia="Times New Roman" w:hAnsi="Times New Roman" w:cs="Times New Roman" w:hint="default"/>
      </w:rPr>
    </w:lvl>
    <w:lvl w:ilvl="1" w:tplc="04050003">
      <w:start w:val="1"/>
      <w:numFmt w:val="bullet"/>
      <w:lvlText w:val="o"/>
      <w:lvlJc w:val="left"/>
      <w:pPr>
        <w:tabs>
          <w:tab w:val="num" w:pos="2008"/>
        </w:tabs>
        <w:ind w:left="2008" w:hanging="360"/>
      </w:pPr>
      <w:rPr>
        <w:rFonts w:ascii="Courier New" w:hAnsi="Courier New" w:hint="default"/>
      </w:rPr>
    </w:lvl>
    <w:lvl w:ilvl="2" w:tplc="04050005" w:tentative="1">
      <w:start w:val="1"/>
      <w:numFmt w:val="bullet"/>
      <w:lvlText w:val=""/>
      <w:lvlJc w:val="left"/>
      <w:pPr>
        <w:tabs>
          <w:tab w:val="num" w:pos="2728"/>
        </w:tabs>
        <w:ind w:left="2728" w:hanging="360"/>
      </w:pPr>
      <w:rPr>
        <w:rFonts w:ascii="Wingdings" w:hAnsi="Wingdings" w:hint="default"/>
      </w:rPr>
    </w:lvl>
    <w:lvl w:ilvl="3" w:tplc="04050001" w:tentative="1">
      <w:start w:val="1"/>
      <w:numFmt w:val="bullet"/>
      <w:lvlText w:val=""/>
      <w:lvlJc w:val="left"/>
      <w:pPr>
        <w:tabs>
          <w:tab w:val="num" w:pos="3448"/>
        </w:tabs>
        <w:ind w:left="3448" w:hanging="360"/>
      </w:pPr>
      <w:rPr>
        <w:rFonts w:ascii="Symbol" w:hAnsi="Symbol" w:hint="default"/>
      </w:rPr>
    </w:lvl>
    <w:lvl w:ilvl="4" w:tplc="04050003" w:tentative="1">
      <w:start w:val="1"/>
      <w:numFmt w:val="bullet"/>
      <w:lvlText w:val="o"/>
      <w:lvlJc w:val="left"/>
      <w:pPr>
        <w:tabs>
          <w:tab w:val="num" w:pos="4168"/>
        </w:tabs>
        <w:ind w:left="4168" w:hanging="360"/>
      </w:pPr>
      <w:rPr>
        <w:rFonts w:ascii="Courier New" w:hAnsi="Courier New" w:hint="default"/>
      </w:rPr>
    </w:lvl>
    <w:lvl w:ilvl="5" w:tplc="04050005" w:tentative="1">
      <w:start w:val="1"/>
      <w:numFmt w:val="bullet"/>
      <w:lvlText w:val=""/>
      <w:lvlJc w:val="left"/>
      <w:pPr>
        <w:tabs>
          <w:tab w:val="num" w:pos="4888"/>
        </w:tabs>
        <w:ind w:left="4888" w:hanging="360"/>
      </w:pPr>
      <w:rPr>
        <w:rFonts w:ascii="Wingdings" w:hAnsi="Wingdings" w:hint="default"/>
      </w:rPr>
    </w:lvl>
    <w:lvl w:ilvl="6" w:tplc="04050001" w:tentative="1">
      <w:start w:val="1"/>
      <w:numFmt w:val="bullet"/>
      <w:lvlText w:val=""/>
      <w:lvlJc w:val="left"/>
      <w:pPr>
        <w:tabs>
          <w:tab w:val="num" w:pos="5608"/>
        </w:tabs>
        <w:ind w:left="5608" w:hanging="360"/>
      </w:pPr>
      <w:rPr>
        <w:rFonts w:ascii="Symbol" w:hAnsi="Symbol" w:hint="default"/>
      </w:rPr>
    </w:lvl>
    <w:lvl w:ilvl="7" w:tplc="04050003" w:tentative="1">
      <w:start w:val="1"/>
      <w:numFmt w:val="bullet"/>
      <w:lvlText w:val="o"/>
      <w:lvlJc w:val="left"/>
      <w:pPr>
        <w:tabs>
          <w:tab w:val="num" w:pos="6328"/>
        </w:tabs>
        <w:ind w:left="6328" w:hanging="360"/>
      </w:pPr>
      <w:rPr>
        <w:rFonts w:ascii="Courier New" w:hAnsi="Courier New" w:hint="default"/>
      </w:rPr>
    </w:lvl>
    <w:lvl w:ilvl="8" w:tplc="04050005" w:tentative="1">
      <w:start w:val="1"/>
      <w:numFmt w:val="bullet"/>
      <w:lvlText w:val=""/>
      <w:lvlJc w:val="left"/>
      <w:pPr>
        <w:tabs>
          <w:tab w:val="num" w:pos="7048"/>
        </w:tabs>
        <w:ind w:left="7048" w:hanging="360"/>
      </w:pPr>
      <w:rPr>
        <w:rFonts w:ascii="Wingdings" w:hAnsi="Wingdings" w:hint="default"/>
      </w:rPr>
    </w:lvl>
  </w:abstractNum>
  <w:abstractNum w:abstractNumId="13" w15:restartNumberingAfterBreak="0">
    <w:nsid w:val="650300AF"/>
    <w:multiLevelType w:val="hybridMultilevel"/>
    <w:tmpl w:val="AA60A6B2"/>
    <w:lvl w:ilvl="0" w:tplc="9990D882">
      <w:start w:val="2"/>
      <w:numFmt w:val="decimal"/>
      <w:lvlText w:val="%1)"/>
      <w:lvlJc w:val="left"/>
      <w:pPr>
        <w:ind w:left="4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702F29A">
      <w:start w:val="1"/>
      <w:numFmt w:val="lowerLetter"/>
      <w:lvlText w:val="%2"/>
      <w:lvlJc w:val="left"/>
      <w:pPr>
        <w:ind w:left="10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258B496">
      <w:start w:val="1"/>
      <w:numFmt w:val="lowerRoman"/>
      <w:lvlText w:val="%3"/>
      <w:lvlJc w:val="left"/>
      <w:pPr>
        <w:ind w:left="18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292AA1E">
      <w:start w:val="1"/>
      <w:numFmt w:val="decimal"/>
      <w:lvlText w:val="%4"/>
      <w:lvlJc w:val="left"/>
      <w:pPr>
        <w:ind w:left="25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2685F8C">
      <w:start w:val="1"/>
      <w:numFmt w:val="lowerLetter"/>
      <w:lvlText w:val="%5"/>
      <w:lvlJc w:val="left"/>
      <w:pPr>
        <w:ind w:left="32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52E089C">
      <w:start w:val="1"/>
      <w:numFmt w:val="lowerRoman"/>
      <w:lvlText w:val="%6"/>
      <w:lvlJc w:val="left"/>
      <w:pPr>
        <w:ind w:left="39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CC244A6">
      <w:start w:val="1"/>
      <w:numFmt w:val="decimal"/>
      <w:lvlText w:val="%7"/>
      <w:lvlJc w:val="left"/>
      <w:pPr>
        <w:ind w:left="46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F60FDC6">
      <w:start w:val="1"/>
      <w:numFmt w:val="lowerLetter"/>
      <w:lvlText w:val="%8"/>
      <w:lvlJc w:val="left"/>
      <w:pPr>
        <w:ind w:left="54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1F01A0E">
      <w:start w:val="1"/>
      <w:numFmt w:val="lowerRoman"/>
      <w:lvlText w:val="%9"/>
      <w:lvlJc w:val="left"/>
      <w:pPr>
        <w:ind w:left="61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66B757FF"/>
    <w:multiLevelType w:val="hybridMultilevel"/>
    <w:tmpl w:val="EF90150C"/>
    <w:lvl w:ilvl="0" w:tplc="9C3887B0">
      <w:start w:val="1"/>
      <w:numFmt w:val="decimal"/>
      <w:lvlText w:val="%1)"/>
      <w:lvlJc w:val="left"/>
      <w:pPr>
        <w:ind w:left="1051" w:hanging="360"/>
      </w:pPr>
      <w:rPr>
        <w:rFonts w:hint="default"/>
      </w:rPr>
    </w:lvl>
    <w:lvl w:ilvl="1" w:tplc="04050019" w:tentative="1">
      <w:start w:val="1"/>
      <w:numFmt w:val="lowerLetter"/>
      <w:lvlText w:val="%2."/>
      <w:lvlJc w:val="left"/>
      <w:pPr>
        <w:ind w:left="1771" w:hanging="360"/>
      </w:pPr>
    </w:lvl>
    <w:lvl w:ilvl="2" w:tplc="0405001B" w:tentative="1">
      <w:start w:val="1"/>
      <w:numFmt w:val="lowerRoman"/>
      <w:lvlText w:val="%3."/>
      <w:lvlJc w:val="right"/>
      <w:pPr>
        <w:ind w:left="2491" w:hanging="180"/>
      </w:pPr>
    </w:lvl>
    <w:lvl w:ilvl="3" w:tplc="0405000F" w:tentative="1">
      <w:start w:val="1"/>
      <w:numFmt w:val="decimal"/>
      <w:lvlText w:val="%4."/>
      <w:lvlJc w:val="left"/>
      <w:pPr>
        <w:ind w:left="3211" w:hanging="360"/>
      </w:pPr>
    </w:lvl>
    <w:lvl w:ilvl="4" w:tplc="04050019" w:tentative="1">
      <w:start w:val="1"/>
      <w:numFmt w:val="lowerLetter"/>
      <w:lvlText w:val="%5."/>
      <w:lvlJc w:val="left"/>
      <w:pPr>
        <w:ind w:left="3931" w:hanging="360"/>
      </w:pPr>
    </w:lvl>
    <w:lvl w:ilvl="5" w:tplc="0405001B" w:tentative="1">
      <w:start w:val="1"/>
      <w:numFmt w:val="lowerRoman"/>
      <w:lvlText w:val="%6."/>
      <w:lvlJc w:val="right"/>
      <w:pPr>
        <w:ind w:left="4651" w:hanging="180"/>
      </w:pPr>
    </w:lvl>
    <w:lvl w:ilvl="6" w:tplc="0405000F" w:tentative="1">
      <w:start w:val="1"/>
      <w:numFmt w:val="decimal"/>
      <w:lvlText w:val="%7."/>
      <w:lvlJc w:val="left"/>
      <w:pPr>
        <w:ind w:left="5371" w:hanging="360"/>
      </w:pPr>
    </w:lvl>
    <w:lvl w:ilvl="7" w:tplc="04050019" w:tentative="1">
      <w:start w:val="1"/>
      <w:numFmt w:val="lowerLetter"/>
      <w:lvlText w:val="%8."/>
      <w:lvlJc w:val="left"/>
      <w:pPr>
        <w:ind w:left="6091" w:hanging="360"/>
      </w:pPr>
    </w:lvl>
    <w:lvl w:ilvl="8" w:tplc="0405001B" w:tentative="1">
      <w:start w:val="1"/>
      <w:numFmt w:val="lowerRoman"/>
      <w:lvlText w:val="%9."/>
      <w:lvlJc w:val="right"/>
      <w:pPr>
        <w:ind w:left="6811" w:hanging="180"/>
      </w:pPr>
    </w:lvl>
  </w:abstractNum>
  <w:abstractNum w:abstractNumId="15" w15:restartNumberingAfterBreak="0">
    <w:nsid w:val="725D2B7F"/>
    <w:multiLevelType w:val="multilevel"/>
    <w:tmpl w:val="E624A0F4"/>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3"/>
  </w:num>
  <w:num w:numId="2">
    <w:abstractNumId w:val="15"/>
  </w:num>
  <w:num w:numId="3">
    <w:abstractNumId w:val="5"/>
  </w:num>
  <w:num w:numId="4">
    <w:abstractNumId w:val="7"/>
  </w:num>
  <w:num w:numId="5">
    <w:abstractNumId w:val="12"/>
  </w:num>
  <w:num w:numId="6">
    <w:abstractNumId w:val="6"/>
  </w:num>
  <w:num w:numId="7">
    <w:abstractNumId w:val="1"/>
  </w:num>
  <w:num w:numId="8">
    <w:abstractNumId w:val="9"/>
  </w:num>
  <w:num w:numId="9">
    <w:abstractNumId w:val="11"/>
  </w:num>
  <w:num w:numId="10">
    <w:abstractNumId w:val="13"/>
  </w:num>
  <w:num w:numId="11">
    <w:abstractNumId w:val="0"/>
  </w:num>
  <w:num w:numId="12">
    <w:abstractNumId w:val="2"/>
  </w:num>
  <w:num w:numId="13">
    <w:abstractNumId w:val="8"/>
  </w:num>
  <w:num w:numId="14">
    <w:abstractNumId w:val="10"/>
  </w:num>
  <w:num w:numId="15">
    <w:abstractNumId w:val="14"/>
  </w:num>
  <w:num w:numId="16">
    <w:abstractNumId w:val="4"/>
  </w:num>
  <w:num w:numId="17">
    <w:abstractNumId w:val="3"/>
  </w:num>
  <w:num w:numId="18">
    <w:abstractNumId w:val="3"/>
  </w:num>
  <w:num w:numId="19">
    <w:abstractNumId w:val="3"/>
  </w:num>
  <w:num w:numId="20">
    <w:abstractNumId w:val="3"/>
  </w:num>
  <w:num w:numId="21">
    <w:abstractNumId w:val="3"/>
  </w:num>
  <w:num w:numId="22">
    <w:abstractNumId w:val="3"/>
  </w:num>
  <w:num w:numId="23">
    <w:abstractNumId w:val="3"/>
  </w:num>
  <w:num w:numId="24">
    <w:abstractNumId w:val="3"/>
  </w:num>
  <w:num w:numId="25">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09"/>
  <w:hyphenationZone w:val="425"/>
  <w:characterSpacingControl w:val="doNotCompress"/>
  <w:hdrShapeDefaults>
    <o:shapedefaults v:ext="edit" spidmax="34817">
      <o:colormenu v:ext="edit" fillcolor="none" strokecolor="none"/>
    </o:shapedefaults>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E75C6E"/>
    <w:rsid w:val="00004A50"/>
    <w:rsid w:val="00010D28"/>
    <w:rsid w:val="00024251"/>
    <w:rsid w:val="0002518D"/>
    <w:rsid w:val="000275BB"/>
    <w:rsid w:val="00037024"/>
    <w:rsid w:val="00043521"/>
    <w:rsid w:val="00052110"/>
    <w:rsid w:val="00062D4A"/>
    <w:rsid w:val="00063728"/>
    <w:rsid w:val="000759F9"/>
    <w:rsid w:val="0008268A"/>
    <w:rsid w:val="00093B00"/>
    <w:rsid w:val="00093DAB"/>
    <w:rsid w:val="000A7979"/>
    <w:rsid w:val="000B4E24"/>
    <w:rsid w:val="000C6BD9"/>
    <w:rsid w:val="000D2668"/>
    <w:rsid w:val="000D3A23"/>
    <w:rsid w:val="000D77AD"/>
    <w:rsid w:val="00104319"/>
    <w:rsid w:val="001100EF"/>
    <w:rsid w:val="0011714B"/>
    <w:rsid w:val="0013194D"/>
    <w:rsid w:val="0014773E"/>
    <w:rsid w:val="00160F91"/>
    <w:rsid w:val="00160F93"/>
    <w:rsid w:val="00164106"/>
    <w:rsid w:val="00164684"/>
    <w:rsid w:val="001736A1"/>
    <w:rsid w:val="00177540"/>
    <w:rsid w:val="001A074A"/>
    <w:rsid w:val="001A4F64"/>
    <w:rsid w:val="001B0753"/>
    <w:rsid w:val="001B26DA"/>
    <w:rsid w:val="001B4C74"/>
    <w:rsid w:val="001B6906"/>
    <w:rsid w:val="001C503B"/>
    <w:rsid w:val="001C6FCC"/>
    <w:rsid w:val="001C7FBF"/>
    <w:rsid w:val="001D1D5F"/>
    <w:rsid w:val="001D5795"/>
    <w:rsid w:val="001E0840"/>
    <w:rsid w:val="001E7044"/>
    <w:rsid w:val="00200F17"/>
    <w:rsid w:val="00241C4F"/>
    <w:rsid w:val="0024218D"/>
    <w:rsid w:val="00253DEE"/>
    <w:rsid w:val="0026387B"/>
    <w:rsid w:val="002706BA"/>
    <w:rsid w:val="00272D41"/>
    <w:rsid w:val="00275379"/>
    <w:rsid w:val="0029049A"/>
    <w:rsid w:val="00297A25"/>
    <w:rsid w:val="002A1632"/>
    <w:rsid w:val="002C08BD"/>
    <w:rsid w:val="002E1F8D"/>
    <w:rsid w:val="002F003F"/>
    <w:rsid w:val="002F0C35"/>
    <w:rsid w:val="002F4519"/>
    <w:rsid w:val="0030498C"/>
    <w:rsid w:val="00326DA9"/>
    <w:rsid w:val="0033561E"/>
    <w:rsid w:val="00340203"/>
    <w:rsid w:val="003457B0"/>
    <w:rsid w:val="00355755"/>
    <w:rsid w:val="00357AA9"/>
    <w:rsid w:val="00357FD5"/>
    <w:rsid w:val="00360A25"/>
    <w:rsid w:val="003637DE"/>
    <w:rsid w:val="0036523A"/>
    <w:rsid w:val="00375DC7"/>
    <w:rsid w:val="003816E0"/>
    <w:rsid w:val="0039614B"/>
    <w:rsid w:val="00397EFA"/>
    <w:rsid w:val="003A11F7"/>
    <w:rsid w:val="003A438C"/>
    <w:rsid w:val="003A771D"/>
    <w:rsid w:val="003C0CB6"/>
    <w:rsid w:val="003C48C2"/>
    <w:rsid w:val="003C74B4"/>
    <w:rsid w:val="003D5AB5"/>
    <w:rsid w:val="003E1FBC"/>
    <w:rsid w:val="003E1FE3"/>
    <w:rsid w:val="003E6885"/>
    <w:rsid w:val="003E7E04"/>
    <w:rsid w:val="003F4754"/>
    <w:rsid w:val="00411DA0"/>
    <w:rsid w:val="00443B4B"/>
    <w:rsid w:val="00444161"/>
    <w:rsid w:val="00444B72"/>
    <w:rsid w:val="0046133F"/>
    <w:rsid w:val="00466B09"/>
    <w:rsid w:val="00472E42"/>
    <w:rsid w:val="0047332A"/>
    <w:rsid w:val="004733CC"/>
    <w:rsid w:val="00473803"/>
    <w:rsid w:val="004926C2"/>
    <w:rsid w:val="004B157C"/>
    <w:rsid w:val="004B182C"/>
    <w:rsid w:val="004C26A2"/>
    <w:rsid w:val="004D45A6"/>
    <w:rsid w:val="004F56DE"/>
    <w:rsid w:val="00515371"/>
    <w:rsid w:val="0051540A"/>
    <w:rsid w:val="00516CAB"/>
    <w:rsid w:val="00524D9D"/>
    <w:rsid w:val="00531471"/>
    <w:rsid w:val="00532095"/>
    <w:rsid w:val="00536777"/>
    <w:rsid w:val="0055323A"/>
    <w:rsid w:val="00561B5A"/>
    <w:rsid w:val="00571154"/>
    <w:rsid w:val="0057776A"/>
    <w:rsid w:val="00582247"/>
    <w:rsid w:val="00584B34"/>
    <w:rsid w:val="005A6B4D"/>
    <w:rsid w:val="005C5EED"/>
    <w:rsid w:val="005D2CF2"/>
    <w:rsid w:val="005E4600"/>
    <w:rsid w:val="005E502A"/>
    <w:rsid w:val="005F301D"/>
    <w:rsid w:val="005F5D97"/>
    <w:rsid w:val="00612ABE"/>
    <w:rsid w:val="006149E3"/>
    <w:rsid w:val="006426AB"/>
    <w:rsid w:val="006461D3"/>
    <w:rsid w:val="00653D76"/>
    <w:rsid w:val="006628F8"/>
    <w:rsid w:val="00663010"/>
    <w:rsid w:val="00664206"/>
    <w:rsid w:val="00683FCD"/>
    <w:rsid w:val="00687528"/>
    <w:rsid w:val="00687992"/>
    <w:rsid w:val="00694A35"/>
    <w:rsid w:val="0069528F"/>
    <w:rsid w:val="006A60B4"/>
    <w:rsid w:val="006A6C55"/>
    <w:rsid w:val="006A6D3E"/>
    <w:rsid w:val="006C6F84"/>
    <w:rsid w:val="006E3559"/>
    <w:rsid w:val="00702D15"/>
    <w:rsid w:val="00711C39"/>
    <w:rsid w:val="00721922"/>
    <w:rsid w:val="007227C1"/>
    <w:rsid w:val="00723D55"/>
    <w:rsid w:val="00764D29"/>
    <w:rsid w:val="0077060B"/>
    <w:rsid w:val="00780501"/>
    <w:rsid w:val="007A6B65"/>
    <w:rsid w:val="007B1DE3"/>
    <w:rsid w:val="007B2B79"/>
    <w:rsid w:val="007C0E12"/>
    <w:rsid w:val="007D60BE"/>
    <w:rsid w:val="007F21BA"/>
    <w:rsid w:val="00800CEA"/>
    <w:rsid w:val="00806FD5"/>
    <w:rsid w:val="00811E86"/>
    <w:rsid w:val="008171B4"/>
    <w:rsid w:val="0081731B"/>
    <w:rsid w:val="00825B31"/>
    <w:rsid w:val="00827DE2"/>
    <w:rsid w:val="00830F4D"/>
    <w:rsid w:val="00834B0F"/>
    <w:rsid w:val="0084017B"/>
    <w:rsid w:val="0084426D"/>
    <w:rsid w:val="00850F83"/>
    <w:rsid w:val="00857E25"/>
    <w:rsid w:val="00865C4E"/>
    <w:rsid w:val="008669F0"/>
    <w:rsid w:val="00876710"/>
    <w:rsid w:val="008951EE"/>
    <w:rsid w:val="00895F66"/>
    <w:rsid w:val="008B5D1E"/>
    <w:rsid w:val="008C0B9E"/>
    <w:rsid w:val="008C7001"/>
    <w:rsid w:val="008D43D0"/>
    <w:rsid w:val="00902937"/>
    <w:rsid w:val="009150C9"/>
    <w:rsid w:val="00917356"/>
    <w:rsid w:val="009205DD"/>
    <w:rsid w:val="00924E55"/>
    <w:rsid w:val="00927AF9"/>
    <w:rsid w:val="00932601"/>
    <w:rsid w:val="00946100"/>
    <w:rsid w:val="00946498"/>
    <w:rsid w:val="00954230"/>
    <w:rsid w:val="00962003"/>
    <w:rsid w:val="00975BA2"/>
    <w:rsid w:val="00983F7D"/>
    <w:rsid w:val="009908A0"/>
    <w:rsid w:val="009A12FA"/>
    <w:rsid w:val="009A2D49"/>
    <w:rsid w:val="009B08C0"/>
    <w:rsid w:val="009E63EB"/>
    <w:rsid w:val="009F01AC"/>
    <w:rsid w:val="009F5FBF"/>
    <w:rsid w:val="009F74C8"/>
    <w:rsid w:val="00A237E4"/>
    <w:rsid w:val="00A2391A"/>
    <w:rsid w:val="00A51D3B"/>
    <w:rsid w:val="00A56C0C"/>
    <w:rsid w:val="00A63024"/>
    <w:rsid w:val="00A63797"/>
    <w:rsid w:val="00A67C70"/>
    <w:rsid w:val="00A77AD6"/>
    <w:rsid w:val="00A83D0E"/>
    <w:rsid w:val="00A86BD6"/>
    <w:rsid w:val="00A95799"/>
    <w:rsid w:val="00A9774C"/>
    <w:rsid w:val="00AA09D6"/>
    <w:rsid w:val="00AA360B"/>
    <w:rsid w:val="00AD1223"/>
    <w:rsid w:val="00AD4DF3"/>
    <w:rsid w:val="00AF01DC"/>
    <w:rsid w:val="00AF2F63"/>
    <w:rsid w:val="00B07B0A"/>
    <w:rsid w:val="00B1270A"/>
    <w:rsid w:val="00B13ED9"/>
    <w:rsid w:val="00B203B1"/>
    <w:rsid w:val="00B45B70"/>
    <w:rsid w:val="00B4604C"/>
    <w:rsid w:val="00B51315"/>
    <w:rsid w:val="00B56223"/>
    <w:rsid w:val="00B77EA9"/>
    <w:rsid w:val="00B9483F"/>
    <w:rsid w:val="00BA1781"/>
    <w:rsid w:val="00BA18B7"/>
    <w:rsid w:val="00BA2A41"/>
    <w:rsid w:val="00BA4B97"/>
    <w:rsid w:val="00BA53B1"/>
    <w:rsid w:val="00BA689A"/>
    <w:rsid w:val="00BB325D"/>
    <w:rsid w:val="00BC1282"/>
    <w:rsid w:val="00BD78FE"/>
    <w:rsid w:val="00BE320B"/>
    <w:rsid w:val="00BE6E82"/>
    <w:rsid w:val="00C06EF7"/>
    <w:rsid w:val="00C14FB0"/>
    <w:rsid w:val="00C214D4"/>
    <w:rsid w:val="00C217CE"/>
    <w:rsid w:val="00C25A74"/>
    <w:rsid w:val="00C412FB"/>
    <w:rsid w:val="00C458AB"/>
    <w:rsid w:val="00C509C7"/>
    <w:rsid w:val="00C82014"/>
    <w:rsid w:val="00C86C86"/>
    <w:rsid w:val="00C95D94"/>
    <w:rsid w:val="00CD721D"/>
    <w:rsid w:val="00CF51FC"/>
    <w:rsid w:val="00D003CD"/>
    <w:rsid w:val="00D25A28"/>
    <w:rsid w:val="00D31020"/>
    <w:rsid w:val="00D31AE1"/>
    <w:rsid w:val="00D51799"/>
    <w:rsid w:val="00D55F60"/>
    <w:rsid w:val="00D603D7"/>
    <w:rsid w:val="00D656F4"/>
    <w:rsid w:val="00D75F5F"/>
    <w:rsid w:val="00D86C00"/>
    <w:rsid w:val="00D86E5C"/>
    <w:rsid w:val="00D87CF4"/>
    <w:rsid w:val="00D9133B"/>
    <w:rsid w:val="00D91891"/>
    <w:rsid w:val="00D92158"/>
    <w:rsid w:val="00D9294E"/>
    <w:rsid w:val="00DB611A"/>
    <w:rsid w:val="00DC25B5"/>
    <w:rsid w:val="00DE6FE7"/>
    <w:rsid w:val="00DF1891"/>
    <w:rsid w:val="00DF5557"/>
    <w:rsid w:val="00E04378"/>
    <w:rsid w:val="00E10781"/>
    <w:rsid w:val="00E24DD3"/>
    <w:rsid w:val="00E370CF"/>
    <w:rsid w:val="00E43BEF"/>
    <w:rsid w:val="00E525C7"/>
    <w:rsid w:val="00E52AD5"/>
    <w:rsid w:val="00E56936"/>
    <w:rsid w:val="00E7065A"/>
    <w:rsid w:val="00E75C6E"/>
    <w:rsid w:val="00E83CEA"/>
    <w:rsid w:val="00EA088C"/>
    <w:rsid w:val="00EC5F4A"/>
    <w:rsid w:val="00ED3AEE"/>
    <w:rsid w:val="00EE12A1"/>
    <w:rsid w:val="00EF036C"/>
    <w:rsid w:val="00EF44CA"/>
    <w:rsid w:val="00F077BF"/>
    <w:rsid w:val="00F17CAC"/>
    <w:rsid w:val="00F222BC"/>
    <w:rsid w:val="00F323BF"/>
    <w:rsid w:val="00F35288"/>
    <w:rsid w:val="00F62386"/>
    <w:rsid w:val="00F773DF"/>
    <w:rsid w:val="00F80D6E"/>
    <w:rsid w:val="00F912FA"/>
    <w:rsid w:val="00FA2AE5"/>
    <w:rsid w:val="00FB55C7"/>
    <w:rsid w:val="00FB622E"/>
    <w:rsid w:val="00FC424F"/>
    <w:rsid w:val="00FD0304"/>
    <w:rsid w:val="00FD48D3"/>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4817">
      <o:colormenu v:ext="edit" fillcolor="none" strokecolor="none"/>
    </o:shapedefaults>
    <o:shapelayout v:ext="edit">
      <o:idmap v:ext="edit" data="1"/>
      <o:rules v:ext="edit">
        <o:r id="V:Rule3" type="connector" idref="#_x0000_s1026"/>
        <o:r id="V:Rule4" type="connector" idref="#_x0000_s1029"/>
      </o:rules>
    </o:shapelayout>
  </w:shapeDefaults>
  <w:decimalSymbol w:val="."/>
  <w:listSeparator w:val=";"/>
  <w14:docId w14:val="4FD8D132"/>
  <w15:docId w15:val="{D8629382-7E9D-4E8E-A39B-415532DBF0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Liberation Serif" w:eastAsia="SimSun" w:hAnsi="Liberation Serif" w:cs="Mangal"/>
        <w:sz w:val="24"/>
        <w:szCs w:val="24"/>
        <w:lang w:val="cs-CZ" w:eastAsia="zh-CN" w:bidi="hi-IN"/>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
    <w:name w:val="Normal"/>
    <w:qFormat/>
    <w:pPr>
      <w:jc w:val="both"/>
      <w:textAlignment w:val="baseline"/>
    </w:pPr>
    <w:rPr>
      <w:rFonts w:ascii="Arial" w:eastAsia="Times New Roman" w:hAnsi="Arial" w:cs="Arial"/>
      <w:color w:val="00000A"/>
      <w:sz w:val="18"/>
      <w:szCs w:val="20"/>
      <w:lang w:bidi="ar-SA"/>
    </w:rPr>
  </w:style>
  <w:style w:type="paragraph" w:styleId="Nadpis1">
    <w:name w:val="heading 1"/>
    <w:basedOn w:val="Normln"/>
    <w:next w:val="Normln"/>
    <w:uiPriority w:val="9"/>
    <w:qFormat/>
    <w:pPr>
      <w:keepNext/>
      <w:numPr>
        <w:numId w:val="1"/>
      </w:numPr>
      <w:outlineLvl w:val="0"/>
    </w:pPr>
    <w:rPr>
      <w:b/>
      <w:sz w:val="24"/>
    </w:rPr>
  </w:style>
  <w:style w:type="paragraph" w:styleId="Nadpis2">
    <w:name w:val="heading 2"/>
    <w:basedOn w:val="Normln"/>
    <w:next w:val="Normln"/>
    <w:uiPriority w:val="9"/>
    <w:unhideWhenUsed/>
    <w:qFormat/>
    <w:pPr>
      <w:keepNext/>
      <w:numPr>
        <w:ilvl w:val="1"/>
        <w:numId w:val="1"/>
      </w:numPr>
      <w:outlineLvl w:val="1"/>
    </w:pPr>
    <w:rPr>
      <w:b/>
      <w:i/>
      <w:sz w:val="22"/>
    </w:rPr>
  </w:style>
  <w:style w:type="paragraph" w:styleId="Nadpis3">
    <w:name w:val="heading 3"/>
    <w:basedOn w:val="Normln"/>
    <w:next w:val="Normln"/>
    <w:uiPriority w:val="9"/>
    <w:unhideWhenUsed/>
    <w:qFormat/>
    <w:pPr>
      <w:keepNext/>
      <w:numPr>
        <w:ilvl w:val="2"/>
        <w:numId w:val="1"/>
      </w:numPr>
      <w:outlineLvl w:val="2"/>
    </w:pPr>
    <w:rPr>
      <w:b/>
      <w:sz w:val="24"/>
    </w:rPr>
  </w:style>
  <w:style w:type="paragraph" w:styleId="Nadpis4">
    <w:name w:val="heading 4"/>
    <w:basedOn w:val="Normln"/>
    <w:next w:val="Normln"/>
    <w:link w:val="Nadpis4Char"/>
    <w:uiPriority w:val="9"/>
    <w:unhideWhenUsed/>
    <w:qFormat/>
    <w:pPr>
      <w:keepNext/>
      <w:numPr>
        <w:ilvl w:val="3"/>
        <w:numId w:val="1"/>
      </w:numPr>
      <w:overflowPunct w:val="0"/>
      <w:textAlignment w:val="auto"/>
      <w:outlineLvl w:val="3"/>
    </w:pPr>
    <w:rPr>
      <w:b/>
      <w:sz w:val="22"/>
    </w:rPr>
  </w:style>
  <w:style w:type="paragraph" w:styleId="Nadpis5">
    <w:name w:val="heading 5"/>
    <w:basedOn w:val="Normln"/>
    <w:next w:val="Normln"/>
    <w:uiPriority w:val="9"/>
    <w:unhideWhenUsed/>
    <w:qFormat/>
    <w:pPr>
      <w:keepNext/>
      <w:numPr>
        <w:ilvl w:val="4"/>
        <w:numId w:val="1"/>
      </w:numPr>
      <w:outlineLvl w:val="4"/>
    </w:pPr>
    <w:rPr>
      <w:b/>
      <w:sz w:val="22"/>
    </w:rPr>
  </w:style>
  <w:style w:type="paragraph" w:styleId="Nadpis6">
    <w:name w:val="heading 6"/>
    <w:basedOn w:val="Normln"/>
    <w:next w:val="Normln"/>
    <w:uiPriority w:val="9"/>
    <w:semiHidden/>
    <w:unhideWhenUsed/>
    <w:qFormat/>
    <w:pPr>
      <w:keepNext/>
      <w:numPr>
        <w:ilvl w:val="5"/>
        <w:numId w:val="1"/>
      </w:numPr>
      <w:overflowPunct w:val="0"/>
      <w:textAlignment w:val="auto"/>
      <w:outlineLvl w:val="5"/>
    </w:pPr>
    <w:rPr>
      <w:b/>
      <w:sz w:val="22"/>
    </w:rPr>
  </w:style>
  <w:style w:type="paragraph" w:styleId="Nadpis7">
    <w:name w:val="heading 7"/>
    <w:basedOn w:val="Normln"/>
    <w:next w:val="Normln"/>
    <w:qFormat/>
    <w:pPr>
      <w:keepNext/>
      <w:numPr>
        <w:ilvl w:val="6"/>
        <w:numId w:val="1"/>
      </w:numPr>
      <w:outlineLvl w:val="6"/>
    </w:pPr>
    <w:rPr>
      <w:b/>
      <w:u w:val="single"/>
    </w:rPr>
  </w:style>
  <w:style w:type="paragraph" w:styleId="Nadpis8">
    <w:name w:val="heading 8"/>
    <w:basedOn w:val="Normln"/>
    <w:next w:val="Normln"/>
    <w:qFormat/>
    <w:pPr>
      <w:keepNext/>
      <w:numPr>
        <w:ilvl w:val="7"/>
        <w:numId w:val="1"/>
      </w:numPr>
      <w:jc w:val="center"/>
      <w:outlineLvl w:val="7"/>
    </w:pPr>
    <w:rPr>
      <w:sz w:val="44"/>
    </w:rPr>
  </w:style>
  <w:style w:type="paragraph" w:styleId="Nadpis9">
    <w:name w:val="heading 9"/>
    <w:basedOn w:val="Normln"/>
    <w:next w:val="Normln"/>
    <w:qFormat/>
    <w:pPr>
      <w:keepNext/>
      <w:numPr>
        <w:ilvl w:val="8"/>
        <w:numId w:val="1"/>
      </w:numPr>
      <w:outlineLvl w:val="8"/>
    </w:pPr>
    <w:rPr>
      <w:b/>
      <w:sz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1z0">
    <w:name w:val="WW8Num1z0"/>
    <w:qFormat/>
  </w:style>
  <w:style w:type="character" w:customStyle="1" w:styleId="WW8Num1z1">
    <w:name w:val="WW8Num1z1"/>
    <w:qFormat/>
  </w:style>
  <w:style w:type="character" w:customStyle="1" w:styleId="WW8Num1z2">
    <w:name w:val="WW8Num1z2"/>
    <w:qFormat/>
  </w:style>
  <w:style w:type="character" w:customStyle="1" w:styleId="WW8Num1z3">
    <w:name w:val="WW8Num1z3"/>
    <w:qFormat/>
  </w:style>
  <w:style w:type="character" w:customStyle="1" w:styleId="WW8Num1z4">
    <w:name w:val="WW8Num1z4"/>
    <w:qFormat/>
  </w:style>
  <w:style w:type="character" w:customStyle="1" w:styleId="WW8Num1z5">
    <w:name w:val="WW8Num1z5"/>
    <w:qFormat/>
  </w:style>
  <w:style w:type="character" w:customStyle="1" w:styleId="WW8Num1z6">
    <w:name w:val="WW8Num1z6"/>
    <w:qFormat/>
  </w:style>
  <w:style w:type="character" w:customStyle="1" w:styleId="WW8Num1z7">
    <w:name w:val="WW8Num1z7"/>
    <w:qFormat/>
  </w:style>
  <w:style w:type="character" w:customStyle="1" w:styleId="WW8Num1z8">
    <w:name w:val="WW8Num1z8"/>
    <w:qFormat/>
  </w:style>
  <w:style w:type="character" w:customStyle="1" w:styleId="WW8Num2z0">
    <w:name w:val="WW8Num2z0"/>
    <w:qFormat/>
  </w:style>
  <w:style w:type="character" w:customStyle="1" w:styleId="WW8Num2z1">
    <w:name w:val="WW8Num2z1"/>
    <w:qFormat/>
  </w:style>
  <w:style w:type="character" w:customStyle="1" w:styleId="WW8Num2z2">
    <w:name w:val="WW8Num2z2"/>
    <w:qFormat/>
  </w:style>
  <w:style w:type="character" w:customStyle="1" w:styleId="WW8Num2z3">
    <w:name w:val="WW8Num2z3"/>
    <w:qFormat/>
  </w:style>
  <w:style w:type="character" w:customStyle="1" w:styleId="WW8Num2z4">
    <w:name w:val="WW8Num2z4"/>
    <w:qFormat/>
  </w:style>
  <w:style w:type="character" w:customStyle="1" w:styleId="WW8Num2z5">
    <w:name w:val="WW8Num2z5"/>
    <w:qFormat/>
  </w:style>
  <w:style w:type="character" w:customStyle="1" w:styleId="WW8Num2z6">
    <w:name w:val="WW8Num2z6"/>
    <w:qFormat/>
  </w:style>
  <w:style w:type="character" w:customStyle="1" w:styleId="WW8Num2z7">
    <w:name w:val="WW8Num2z7"/>
    <w:qFormat/>
  </w:style>
  <w:style w:type="character" w:customStyle="1" w:styleId="WW8Num2z8">
    <w:name w:val="WW8Num2z8"/>
    <w:qFormat/>
  </w:style>
  <w:style w:type="character" w:customStyle="1" w:styleId="WW8Num3z0">
    <w:name w:val="WW8Num3z0"/>
    <w:qFormat/>
    <w:rPr>
      <w:rFonts w:ascii="Times New Roman" w:hAnsi="Times New Roman" w:cs="Times New Roman"/>
    </w:rPr>
  </w:style>
  <w:style w:type="character" w:customStyle="1" w:styleId="WW8Num4z0">
    <w:name w:val="WW8Num4z0"/>
    <w:qFormat/>
    <w:rPr>
      <w:u w:val="none"/>
    </w:rPr>
  </w:style>
  <w:style w:type="character" w:customStyle="1" w:styleId="WW8Num4z1">
    <w:name w:val="WW8Num4z1"/>
    <w:qFormat/>
  </w:style>
  <w:style w:type="character" w:customStyle="1" w:styleId="WW8Num4z2">
    <w:name w:val="WW8Num4z2"/>
    <w:qFormat/>
  </w:style>
  <w:style w:type="character" w:customStyle="1" w:styleId="WW8Num4z3">
    <w:name w:val="WW8Num4z3"/>
    <w:qFormat/>
  </w:style>
  <w:style w:type="character" w:customStyle="1" w:styleId="WW8Num4z4">
    <w:name w:val="WW8Num4z4"/>
    <w:qFormat/>
  </w:style>
  <w:style w:type="character" w:customStyle="1" w:styleId="WW8Num4z5">
    <w:name w:val="WW8Num4z5"/>
    <w:qFormat/>
  </w:style>
  <w:style w:type="character" w:customStyle="1" w:styleId="WW8Num4z6">
    <w:name w:val="WW8Num4z6"/>
    <w:qFormat/>
  </w:style>
  <w:style w:type="character" w:customStyle="1" w:styleId="WW8Num4z7">
    <w:name w:val="WW8Num4z7"/>
    <w:qFormat/>
  </w:style>
  <w:style w:type="character" w:customStyle="1" w:styleId="WW8Num4z8">
    <w:name w:val="WW8Num4z8"/>
    <w:qFormat/>
  </w:style>
  <w:style w:type="character" w:customStyle="1" w:styleId="WW8Num5z0">
    <w:name w:val="WW8Num5z0"/>
    <w:qFormat/>
  </w:style>
  <w:style w:type="character" w:customStyle="1" w:styleId="WW8Num5z1">
    <w:name w:val="WW8Num5z1"/>
    <w:qFormat/>
  </w:style>
  <w:style w:type="character" w:customStyle="1" w:styleId="WW8Num5z2">
    <w:name w:val="WW8Num5z2"/>
    <w:qFormat/>
  </w:style>
  <w:style w:type="character" w:customStyle="1" w:styleId="WW8Num5z3">
    <w:name w:val="WW8Num5z3"/>
    <w:qFormat/>
  </w:style>
  <w:style w:type="character" w:customStyle="1" w:styleId="WW8Num5z4">
    <w:name w:val="WW8Num5z4"/>
    <w:qFormat/>
  </w:style>
  <w:style w:type="character" w:customStyle="1" w:styleId="WW8Num5z5">
    <w:name w:val="WW8Num5z5"/>
    <w:qFormat/>
  </w:style>
  <w:style w:type="character" w:customStyle="1" w:styleId="WW8Num5z6">
    <w:name w:val="WW8Num5z6"/>
    <w:qFormat/>
  </w:style>
  <w:style w:type="character" w:customStyle="1" w:styleId="WW8Num5z7">
    <w:name w:val="WW8Num5z7"/>
    <w:qFormat/>
  </w:style>
  <w:style w:type="character" w:customStyle="1" w:styleId="WW8Num5z8">
    <w:name w:val="WW8Num5z8"/>
    <w:qFormat/>
  </w:style>
  <w:style w:type="character" w:customStyle="1" w:styleId="WW8Num6z0">
    <w:name w:val="WW8Num6z0"/>
    <w:qFormat/>
    <w:rPr>
      <w:rFonts w:ascii="Symbol" w:hAnsi="Symbol" w:cs="Symbol"/>
    </w:rPr>
  </w:style>
  <w:style w:type="character" w:customStyle="1" w:styleId="WW8Num6z1">
    <w:name w:val="WW8Num6z1"/>
    <w:qFormat/>
    <w:rPr>
      <w:rFonts w:ascii="Courier New" w:hAnsi="Courier New" w:cs="Courier New"/>
    </w:rPr>
  </w:style>
  <w:style w:type="character" w:customStyle="1" w:styleId="WW8Num6z2">
    <w:name w:val="WW8Num6z2"/>
    <w:qFormat/>
    <w:rPr>
      <w:rFonts w:ascii="Wingdings" w:hAnsi="Wingdings" w:cs="Wingdings"/>
    </w:rPr>
  </w:style>
  <w:style w:type="character" w:customStyle="1" w:styleId="WW8Num7z0">
    <w:name w:val="WW8Num7z0"/>
    <w:qFormat/>
    <w:rPr>
      <w:rFonts w:ascii="Arial" w:eastAsia="Times New Roman" w:hAnsi="Arial" w:cs="Arial"/>
    </w:rPr>
  </w:style>
  <w:style w:type="character" w:customStyle="1" w:styleId="WW8Num7z1">
    <w:name w:val="WW8Num7z1"/>
    <w:qFormat/>
    <w:rPr>
      <w:rFonts w:ascii="Courier New" w:hAnsi="Courier New" w:cs="Courier New"/>
    </w:rPr>
  </w:style>
  <w:style w:type="character" w:customStyle="1" w:styleId="WW8Num7z2">
    <w:name w:val="WW8Num7z2"/>
    <w:qFormat/>
    <w:rPr>
      <w:rFonts w:ascii="Wingdings" w:hAnsi="Wingdings" w:cs="Wingdings"/>
    </w:rPr>
  </w:style>
  <w:style w:type="character" w:customStyle="1" w:styleId="WW8Num7z3">
    <w:name w:val="WW8Num7z3"/>
    <w:qFormat/>
    <w:rPr>
      <w:rFonts w:ascii="Symbol" w:hAnsi="Symbol" w:cs="Symbol"/>
    </w:rPr>
  </w:style>
  <w:style w:type="character" w:customStyle="1" w:styleId="WW8Num8z0">
    <w:name w:val="WW8Num8z0"/>
    <w:qFormat/>
  </w:style>
  <w:style w:type="character" w:customStyle="1" w:styleId="WW8Num9z0">
    <w:name w:val="WW8Num9z0"/>
    <w:qFormat/>
    <w:rPr>
      <w:rFonts w:ascii="Arial" w:eastAsia="Times New Roman" w:hAnsi="Arial" w:cs="Arial"/>
    </w:rPr>
  </w:style>
  <w:style w:type="character" w:customStyle="1" w:styleId="WW8Num9z1">
    <w:name w:val="WW8Num9z1"/>
    <w:qFormat/>
    <w:rPr>
      <w:rFonts w:ascii="Courier New" w:hAnsi="Courier New" w:cs="Courier New"/>
    </w:rPr>
  </w:style>
  <w:style w:type="character" w:customStyle="1" w:styleId="WW8Num9z2">
    <w:name w:val="WW8Num9z2"/>
    <w:qFormat/>
    <w:rPr>
      <w:rFonts w:ascii="Wingdings" w:hAnsi="Wingdings" w:cs="Wingdings"/>
    </w:rPr>
  </w:style>
  <w:style w:type="character" w:customStyle="1" w:styleId="WW8Num9z3">
    <w:name w:val="WW8Num9z3"/>
    <w:qFormat/>
    <w:rPr>
      <w:rFonts w:ascii="Symbol" w:hAnsi="Symbol" w:cs="Symbol"/>
    </w:rPr>
  </w:style>
  <w:style w:type="character" w:customStyle="1" w:styleId="WW8Num10z0">
    <w:name w:val="WW8Num10z0"/>
    <w:qFormat/>
    <w:rPr>
      <w:rFonts w:ascii="Arial" w:eastAsia="MS Mincho;ＭＳ 明朝" w:hAnsi="Arial" w:cs="Arial"/>
    </w:rPr>
  </w:style>
  <w:style w:type="character" w:customStyle="1" w:styleId="WW8Num10z1">
    <w:name w:val="WW8Num10z1"/>
    <w:qFormat/>
    <w:rPr>
      <w:rFonts w:ascii="Courier New" w:hAnsi="Courier New" w:cs="Courier New"/>
    </w:rPr>
  </w:style>
  <w:style w:type="character" w:customStyle="1" w:styleId="WW8Num10z2">
    <w:name w:val="WW8Num10z2"/>
    <w:qFormat/>
    <w:rPr>
      <w:rFonts w:ascii="Wingdings" w:hAnsi="Wingdings" w:cs="Wingdings"/>
    </w:rPr>
  </w:style>
  <w:style w:type="character" w:customStyle="1" w:styleId="WW8Num10z3">
    <w:name w:val="WW8Num10z3"/>
    <w:qFormat/>
    <w:rPr>
      <w:rFonts w:ascii="Symbol" w:hAnsi="Symbol" w:cs="Symbol"/>
    </w:rPr>
  </w:style>
  <w:style w:type="character" w:customStyle="1" w:styleId="WW8Num11z0">
    <w:name w:val="WW8Num11z0"/>
    <w:qFormat/>
    <w:rPr>
      <w:rFonts w:ascii="Times New Roman" w:eastAsia="Times New Roman" w:hAnsi="Times New Roman" w:cs="Times New Roman"/>
    </w:rPr>
  </w:style>
  <w:style w:type="character" w:customStyle="1" w:styleId="WW8Num11z1">
    <w:name w:val="WW8Num11z1"/>
    <w:qFormat/>
    <w:rPr>
      <w:rFonts w:ascii="Courier New" w:hAnsi="Courier New" w:cs="Courier New"/>
    </w:rPr>
  </w:style>
  <w:style w:type="character" w:customStyle="1" w:styleId="WW8Num11z2">
    <w:name w:val="WW8Num11z2"/>
    <w:qFormat/>
    <w:rPr>
      <w:rFonts w:ascii="Wingdings" w:hAnsi="Wingdings" w:cs="Wingdings"/>
    </w:rPr>
  </w:style>
  <w:style w:type="character" w:customStyle="1" w:styleId="WW8Num11z3">
    <w:name w:val="WW8Num11z3"/>
    <w:qFormat/>
    <w:rPr>
      <w:rFonts w:ascii="Symbol" w:hAnsi="Symbol" w:cs="Symbol"/>
    </w:rPr>
  </w:style>
  <w:style w:type="character" w:customStyle="1" w:styleId="WW8Num12z0">
    <w:name w:val="WW8Num12z0"/>
    <w:qFormat/>
    <w:rPr>
      <w:rFonts w:ascii="Arial" w:eastAsia="Calibri" w:hAnsi="Arial" w:cs="Arial"/>
    </w:rPr>
  </w:style>
  <w:style w:type="character" w:customStyle="1" w:styleId="WW8Num12z1">
    <w:name w:val="WW8Num12z1"/>
    <w:qFormat/>
    <w:rPr>
      <w:rFonts w:ascii="Courier New" w:hAnsi="Courier New" w:cs="Courier New"/>
    </w:rPr>
  </w:style>
  <w:style w:type="character" w:customStyle="1" w:styleId="WW8Num12z2">
    <w:name w:val="WW8Num12z2"/>
    <w:qFormat/>
    <w:rPr>
      <w:rFonts w:ascii="Wingdings" w:hAnsi="Wingdings" w:cs="Wingdings"/>
    </w:rPr>
  </w:style>
  <w:style w:type="character" w:customStyle="1" w:styleId="WW8Num12z3">
    <w:name w:val="WW8Num12z3"/>
    <w:qFormat/>
    <w:rPr>
      <w:rFonts w:ascii="Symbol" w:hAnsi="Symbol" w:cs="Symbol"/>
    </w:rPr>
  </w:style>
  <w:style w:type="character" w:customStyle="1" w:styleId="WW8Num13z0">
    <w:name w:val="WW8Num13z0"/>
    <w:qFormat/>
    <w:rPr>
      <w:rFonts w:ascii="Arial Narrow" w:hAnsi="Arial Narrow" w:cs="Arial Narrow"/>
      <w:b/>
      <w:i w:val="0"/>
      <w:caps/>
      <w:strike w:val="0"/>
      <w:dstrike w:val="0"/>
      <w:outline w:val="0"/>
      <w:shadow w:val="0"/>
      <w:vanish w:val="0"/>
      <w:color w:val="000000"/>
      <w:spacing w:val="0"/>
      <w:w w:val="115"/>
      <w:position w:val="0"/>
      <w:sz w:val="28"/>
      <w:u w:val="none"/>
      <w:vertAlign w:val="baseline"/>
    </w:rPr>
  </w:style>
  <w:style w:type="character" w:customStyle="1" w:styleId="WW8Num13z1">
    <w:name w:val="WW8Num13z1"/>
    <w:qFormat/>
    <w:rPr>
      <w:rFonts w:ascii="Arial Narrow" w:hAnsi="Arial Narrow" w:cs="Arial Narrow"/>
      <w:b/>
      <w:i w:val="0"/>
      <w:caps/>
      <w:strike w:val="0"/>
      <w:dstrike w:val="0"/>
      <w:outline w:val="0"/>
      <w:shadow w:val="0"/>
      <w:vanish w:val="0"/>
      <w:position w:val="0"/>
      <w:sz w:val="24"/>
      <w:u w:val="none"/>
      <w:vertAlign w:val="baseline"/>
    </w:rPr>
  </w:style>
  <w:style w:type="character" w:customStyle="1" w:styleId="WW8Num13z2">
    <w:name w:val="WW8Num13z2"/>
    <w:qFormat/>
    <w:rPr>
      <w:rFonts w:ascii="Arial Narrow" w:hAnsi="Arial Narrow" w:cs="Arial Narrow"/>
      <w:b/>
      <w:i w:val="0"/>
      <w:caps w:val="0"/>
      <w:smallCaps w:val="0"/>
      <w:strike w:val="0"/>
      <w:dstrike w:val="0"/>
      <w:outline w:val="0"/>
      <w:shadow w:val="0"/>
      <w:vanish w:val="0"/>
      <w:position w:val="0"/>
      <w:sz w:val="24"/>
      <w:vertAlign w:val="baseline"/>
    </w:rPr>
  </w:style>
  <w:style w:type="character" w:customStyle="1" w:styleId="WW8Num13z3">
    <w:name w:val="WW8Num13z3"/>
    <w:qFormat/>
    <w:rPr>
      <w:rFonts w:ascii="Arial Narrow" w:hAnsi="Arial Narrow" w:cs="Arial Narrow"/>
      <w:b/>
      <w:i w:val="0"/>
      <w:strike w:val="0"/>
      <w:dstrike w:val="0"/>
      <w:outline w:val="0"/>
      <w:shadow w:val="0"/>
      <w:vanish w:val="0"/>
      <w:position w:val="0"/>
      <w:sz w:val="24"/>
      <w:vertAlign w:val="baseline"/>
    </w:rPr>
  </w:style>
  <w:style w:type="character" w:customStyle="1" w:styleId="WW8Num13z4">
    <w:name w:val="WW8Num13z4"/>
    <w:qFormat/>
    <w:rPr>
      <w:rFonts w:ascii="Arial Narrow" w:hAnsi="Arial Narrow" w:cs="Arial Narrow"/>
      <w:b w:val="0"/>
      <w:i w:val="0"/>
      <w:strike w:val="0"/>
      <w:dstrike w:val="0"/>
      <w:outline w:val="0"/>
      <w:shadow w:val="0"/>
      <w:vanish w:val="0"/>
      <w:position w:val="0"/>
      <w:sz w:val="24"/>
      <w:vertAlign w:val="baseline"/>
    </w:rPr>
  </w:style>
  <w:style w:type="character" w:customStyle="1" w:styleId="WW8Num13z5">
    <w:name w:val="WW8Num13z5"/>
    <w:qFormat/>
  </w:style>
  <w:style w:type="character" w:customStyle="1" w:styleId="WW8Num13z8">
    <w:name w:val="WW8Num13z8"/>
    <w:qFormat/>
    <w:rPr>
      <w:rFonts w:ascii="Arial Narrow" w:hAnsi="Arial Narrow" w:cs="Arial Narrow"/>
      <w:b w:val="0"/>
      <w:i w:val="0"/>
      <w:caps w:val="0"/>
      <w:smallCaps w:val="0"/>
      <w:strike w:val="0"/>
      <w:dstrike w:val="0"/>
      <w:outline w:val="0"/>
      <w:shadow w:val="0"/>
      <w:vanish w:val="0"/>
      <w:position w:val="0"/>
      <w:sz w:val="24"/>
      <w:vertAlign w:val="baseline"/>
    </w:rPr>
  </w:style>
  <w:style w:type="character" w:customStyle="1" w:styleId="WW8Num14z0">
    <w:name w:val="WW8Num14z0"/>
    <w:qFormat/>
  </w:style>
  <w:style w:type="character" w:customStyle="1" w:styleId="WW8Num14z1">
    <w:name w:val="WW8Num14z1"/>
    <w:qFormat/>
  </w:style>
  <w:style w:type="character" w:customStyle="1" w:styleId="WW8Num14z2">
    <w:name w:val="WW8Num14z2"/>
    <w:qFormat/>
  </w:style>
  <w:style w:type="character" w:customStyle="1" w:styleId="WW8Num14z3">
    <w:name w:val="WW8Num14z3"/>
    <w:qFormat/>
  </w:style>
  <w:style w:type="character" w:customStyle="1" w:styleId="WW8Num14z4">
    <w:name w:val="WW8Num14z4"/>
    <w:qFormat/>
  </w:style>
  <w:style w:type="character" w:customStyle="1" w:styleId="WW8Num14z5">
    <w:name w:val="WW8Num14z5"/>
    <w:qFormat/>
  </w:style>
  <w:style w:type="character" w:customStyle="1" w:styleId="WW8Num14z6">
    <w:name w:val="WW8Num14z6"/>
    <w:qFormat/>
  </w:style>
  <w:style w:type="character" w:customStyle="1" w:styleId="WW8Num14z7">
    <w:name w:val="WW8Num14z7"/>
    <w:qFormat/>
  </w:style>
  <w:style w:type="character" w:customStyle="1" w:styleId="WW8Num14z8">
    <w:name w:val="WW8Num14z8"/>
    <w:qFormat/>
  </w:style>
  <w:style w:type="character" w:customStyle="1" w:styleId="WW8Num15z0">
    <w:name w:val="WW8Num15z0"/>
    <w:qFormat/>
    <w:rPr>
      <w:rFonts w:ascii="Arial" w:eastAsia="Calibri" w:hAnsi="Arial" w:cs="Arial"/>
    </w:rPr>
  </w:style>
  <w:style w:type="character" w:customStyle="1" w:styleId="WW8Num15z1">
    <w:name w:val="WW8Num15z1"/>
    <w:qFormat/>
    <w:rPr>
      <w:rFonts w:ascii="Courier New" w:hAnsi="Courier New" w:cs="Courier New"/>
    </w:rPr>
  </w:style>
  <w:style w:type="character" w:customStyle="1" w:styleId="WW8Num15z2">
    <w:name w:val="WW8Num15z2"/>
    <w:qFormat/>
    <w:rPr>
      <w:rFonts w:ascii="Wingdings" w:hAnsi="Wingdings" w:cs="Wingdings"/>
    </w:rPr>
  </w:style>
  <w:style w:type="character" w:customStyle="1" w:styleId="WW8Num15z3">
    <w:name w:val="WW8Num15z3"/>
    <w:qFormat/>
    <w:rPr>
      <w:rFonts w:ascii="Symbol" w:hAnsi="Symbol" w:cs="Symbol"/>
    </w:rPr>
  </w:style>
  <w:style w:type="character" w:customStyle="1" w:styleId="WW8Num16z0">
    <w:name w:val="WW8Num16z0"/>
    <w:qFormat/>
  </w:style>
  <w:style w:type="character" w:customStyle="1" w:styleId="WW8Num17z0">
    <w:name w:val="WW8Num17z0"/>
    <w:qFormat/>
    <w:rPr>
      <w:rFonts w:ascii="Times New Roman" w:eastAsia="Times New Roman" w:hAnsi="Times New Roman" w:cs="Times New Roman"/>
      <w:color w:val="000000"/>
    </w:rPr>
  </w:style>
  <w:style w:type="character" w:customStyle="1" w:styleId="WW8Num17z1">
    <w:name w:val="WW8Num17z1"/>
    <w:qFormat/>
    <w:rPr>
      <w:rFonts w:ascii="Courier New" w:hAnsi="Courier New" w:cs="Courier New"/>
    </w:rPr>
  </w:style>
  <w:style w:type="character" w:customStyle="1" w:styleId="WW8Num17z2">
    <w:name w:val="WW8Num17z2"/>
    <w:qFormat/>
    <w:rPr>
      <w:rFonts w:ascii="Wingdings" w:hAnsi="Wingdings" w:cs="Wingdings"/>
    </w:rPr>
  </w:style>
  <w:style w:type="character" w:customStyle="1" w:styleId="WW8Num17z3">
    <w:name w:val="WW8Num17z3"/>
    <w:qFormat/>
    <w:rPr>
      <w:rFonts w:ascii="Symbol" w:hAnsi="Symbol" w:cs="Symbol"/>
    </w:rPr>
  </w:style>
  <w:style w:type="character" w:customStyle="1" w:styleId="WW8Num18z0">
    <w:name w:val="WW8Num18z0"/>
    <w:qFormat/>
    <w:rPr>
      <w:rFonts w:ascii="Times New Roman" w:hAnsi="Times New Roman" w:cs="Times New Roman"/>
    </w:rPr>
  </w:style>
  <w:style w:type="character" w:customStyle="1" w:styleId="WW8Num19z0">
    <w:name w:val="WW8Num19z0"/>
    <w:qFormat/>
    <w:rPr>
      <w:rFonts w:ascii="Arial" w:eastAsia="Times New Roman" w:hAnsi="Arial" w:cs="Arial"/>
    </w:rPr>
  </w:style>
  <w:style w:type="character" w:customStyle="1" w:styleId="WW8Num19z1">
    <w:name w:val="WW8Num19z1"/>
    <w:qFormat/>
    <w:rPr>
      <w:rFonts w:ascii="Courier New" w:hAnsi="Courier New" w:cs="Courier New"/>
    </w:rPr>
  </w:style>
  <w:style w:type="character" w:customStyle="1" w:styleId="WW8Num19z2">
    <w:name w:val="WW8Num19z2"/>
    <w:qFormat/>
    <w:rPr>
      <w:rFonts w:ascii="Wingdings" w:hAnsi="Wingdings" w:cs="Wingdings"/>
    </w:rPr>
  </w:style>
  <w:style w:type="character" w:customStyle="1" w:styleId="WW8Num19z3">
    <w:name w:val="WW8Num19z3"/>
    <w:qFormat/>
    <w:rPr>
      <w:rFonts w:ascii="Symbol" w:hAnsi="Symbol" w:cs="Symbol"/>
    </w:rPr>
  </w:style>
  <w:style w:type="character" w:customStyle="1" w:styleId="WW8Num20z0">
    <w:name w:val="WW8Num20z0"/>
    <w:qFormat/>
  </w:style>
  <w:style w:type="character" w:customStyle="1" w:styleId="WW8Num20z1">
    <w:name w:val="WW8Num20z1"/>
    <w:qFormat/>
  </w:style>
  <w:style w:type="character" w:customStyle="1" w:styleId="WW8Num20z2">
    <w:name w:val="WW8Num20z2"/>
    <w:qFormat/>
  </w:style>
  <w:style w:type="character" w:customStyle="1" w:styleId="WW8Num20z3">
    <w:name w:val="WW8Num20z3"/>
    <w:qFormat/>
  </w:style>
  <w:style w:type="character" w:customStyle="1" w:styleId="WW8Num20z4">
    <w:name w:val="WW8Num20z4"/>
    <w:qFormat/>
  </w:style>
  <w:style w:type="character" w:customStyle="1" w:styleId="WW8Num20z5">
    <w:name w:val="WW8Num20z5"/>
    <w:qFormat/>
  </w:style>
  <w:style w:type="character" w:customStyle="1" w:styleId="WW8Num20z6">
    <w:name w:val="WW8Num20z6"/>
    <w:qFormat/>
  </w:style>
  <w:style w:type="character" w:customStyle="1" w:styleId="WW8Num20z7">
    <w:name w:val="WW8Num20z7"/>
    <w:qFormat/>
  </w:style>
  <w:style w:type="character" w:customStyle="1" w:styleId="WW8Num20z8">
    <w:name w:val="WW8Num20z8"/>
    <w:qFormat/>
  </w:style>
  <w:style w:type="character" w:customStyle="1" w:styleId="WW8Num21z0">
    <w:name w:val="WW8Num21z0"/>
    <w:qFormat/>
  </w:style>
  <w:style w:type="character" w:customStyle="1" w:styleId="WW8Num21z1">
    <w:name w:val="WW8Num21z1"/>
    <w:qFormat/>
  </w:style>
  <w:style w:type="character" w:customStyle="1" w:styleId="WW8Num21z2">
    <w:name w:val="WW8Num21z2"/>
    <w:qFormat/>
  </w:style>
  <w:style w:type="character" w:customStyle="1" w:styleId="WW8Num21z3">
    <w:name w:val="WW8Num21z3"/>
    <w:qFormat/>
  </w:style>
  <w:style w:type="character" w:customStyle="1" w:styleId="WW8Num21z4">
    <w:name w:val="WW8Num21z4"/>
    <w:qFormat/>
  </w:style>
  <w:style w:type="character" w:customStyle="1" w:styleId="WW8Num21z5">
    <w:name w:val="WW8Num21z5"/>
    <w:qFormat/>
  </w:style>
  <w:style w:type="character" w:customStyle="1" w:styleId="WW8Num21z6">
    <w:name w:val="WW8Num21z6"/>
    <w:qFormat/>
  </w:style>
  <w:style w:type="character" w:customStyle="1" w:styleId="WW8Num21z7">
    <w:name w:val="WW8Num21z7"/>
    <w:qFormat/>
  </w:style>
  <w:style w:type="character" w:customStyle="1" w:styleId="WW8Num21z8">
    <w:name w:val="WW8Num21z8"/>
    <w:qFormat/>
  </w:style>
  <w:style w:type="character" w:customStyle="1" w:styleId="WW8Num22z0">
    <w:name w:val="WW8Num22z0"/>
    <w:qFormat/>
  </w:style>
  <w:style w:type="character" w:customStyle="1" w:styleId="WW8Num23z0">
    <w:name w:val="WW8Num23z0"/>
    <w:qFormat/>
    <w:rPr>
      <w:rFonts w:ascii="Times New Roman" w:eastAsia="Times New Roman" w:hAnsi="Times New Roman" w:cs="Times New Roman"/>
    </w:rPr>
  </w:style>
  <w:style w:type="character" w:customStyle="1" w:styleId="WW8Num23z1">
    <w:name w:val="WW8Num23z1"/>
    <w:qFormat/>
    <w:rPr>
      <w:rFonts w:ascii="Courier New" w:hAnsi="Courier New" w:cs="Courier New"/>
    </w:rPr>
  </w:style>
  <w:style w:type="character" w:customStyle="1" w:styleId="WW8Num23z2">
    <w:name w:val="WW8Num23z2"/>
    <w:qFormat/>
    <w:rPr>
      <w:rFonts w:ascii="Wingdings" w:hAnsi="Wingdings" w:cs="Wingdings"/>
    </w:rPr>
  </w:style>
  <w:style w:type="character" w:customStyle="1" w:styleId="WW8Num23z3">
    <w:name w:val="WW8Num23z3"/>
    <w:qFormat/>
    <w:rPr>
      <w:rFonts w:ascii="Symbol" w:hAnsi="Symbol" w:cs="Symbol"/>
    </w:rPr>
  </w:style>
  <w:style w:type="character" w:customStyle="1" w:styleId="WW8Num24z0">
    <w:name w:val="WW8Num24z0"/>
    <w:qFormat/>
    <w:rPr>
      <w:rFonts w:ascii="Arial" w:eastAsia="Calibri" w:hAnsi="Arial" w:cs="Arial"/>
    </w:rPr>
  </w:style>
  <w:style w:type="character" w:customStyle="1" w:styleId="WW8Num24z1">
    <w:name w:val="WW8Num24z1"/>
    <w:qFormat/>
    <w:rPr>
      <w:rFonts w:ascii="Arial" w:eastAsia="Times New Roman" w:hAnsi="Arial" w:cs="Times New Roman"/>
    </w:rPr>
  </w:style>
  <w:style w:type="character" w:customStyle="1" w:styleId="WW8Num24z2">
    <w:name w:val="WW8Num24z2"/>
    <w:qFormat/>
    <w:rPr>
      <w:rFonts w:ascii="Wingdings" w:hAnsi="Wingdings" w:cs="Wingdings"/>
    </w:rPr>
  </w:style>
  <w:style w:type="character" w:customStyle="1" w:styleId="WW8Num24z3">
    <w:name w:val="WW8Num24z3"/>
    <w:qFormat/>
    <w:rPr>
      <w:rFonts w:ascii="Symbol" w:hAnsi="Symbol" w:cs="Symbol"/>
    </w:rPr>
  </w:style>
  <w:style w:type="character" w:customStyle="1" w:styleId="WW8Num24z4">
    <w:name w:val="WW8Num24z4"/>
    <w:qFormat/>
    <w:rPr>
      <w:rFonts w:ascii="Courier New" w:hAnsi="Courier New" w:cs="Courier New"/>
    </w:rPr>
  </w:style>
  <w:style w:type="character" w:customStyle="1" w:styleId="WW8Num25z0">
    <w:name w:val="WW8Num25z0"/>
    <w:qFormat/>
  </w:style>
  <w:style w:type="character" w:customStyle="1" w:styleId="WW8Num25z1">
    <w:name w:val="WW8Num25z1"/>
    <w:qFormat/>
  </w:style>
  <w:style w:type="character" w:customStyle="1" w:styleId="WW8Num25z2">
    <w:name w:val="WW8Num25z2"/>
    <w:qFormat/>
  </w:style>
  <w:style w:type="character" w:customStyle="1" w:styleId="WW8Num25z3">
    <w:name w:val="WW8Num25z3"/>
    <w:qFormat/>
  </w:style>
  <w:style w:type="character" w:customStyle="1" w:styleId="WW8Num25z4">
    <w:name w:val="WW8Num25z4"/>
    <w:qFormat/>
  </w:style>
  <w:style w:type="character" w:customStyle="1" w:styleId="WW8Num25z5">
    <w:name w:val="WW8Num25z5"/>
    <w:qFormat/>
  </w:style>
  <w:style w:type="character" w:customStyle="1" w:styleId="WW8Num25z6">
    <w:name w:val="WW8Num25z6"/>
    <w:qFormat/>
  </w:style>
  <w:style w:type="character" w:customStyle="1" w:styleId="WW8Num25z7">
    <w:name w:val="WW8Num25z7"/>
    <w:qFormat/>
  </w:style>
  <w:style w:type="character" w:customStyle="1" w:styleId="WW8Num25z8">
    <w:name w:val="WW8Num25z8"/>
    <w:qFormat/>
  </w:style>
  <w:style w:type="character" w:customStyle="1" w:styleId="WW8Num26z0">
    <w:name w:val="WW8Num26z0"/>
    <w:qFormat/>
    <w:rPr>
      <w:rFonts w:ascii="Symbol" w:hAnsi="Symbol" w:cs="Symbol"/>
    </w:rPr>
  </w:style>
  <w:style w:type="character" w:customStyle="1" w:styleId="WW8Num27z0">
    <w:name w:val="WW8Num27z0"/>
    <w:qFormat/>
    <w:rPr>
      <w:rFonts w:ascii="Arial" w:eastAsia="Times New Roman" w:hAnsi="Arial" w:cs="Arial"/>
    </w:rPr>
  </w:style>
  <w:style w:type="character" w:customStyle="1" w:styleId="WW8Num27z1">
    <w:name w:val="WW8Num27z1"/>
    <w:qFormat/>
    <w:rPr>
      <w:rFonts w:ascii="Courier New" w:hAnsi="Courier New" w:cs="Courier New"/>
    </w:rPr>
  </w:style>
  <w:style w:type="character" w:customStyle="1" w:styleId="WW8Num27z2">
    <w:name w:val="WW8Num27z2"/>
    <w:qFormat/>
    <w:rPr>
      <w:rFonts w:ascii="Wingdings" w:hAnsi="Wingdings" w:cs="Wingdings"/>
    </w:rPr>
  </w:style>
  <w:style w:type="character" w:customStyle="1" w:styleId="WW8Num27z3">
    <w:name w:val="WW8Num27z3"/>
    <w:qFormat/>
    <w:rPr>
      <w:rFonts w:ascii="Symbol" w:hAnsi="Symbol" w:cs="Symbol"/>
    </w:rPr>
  </w:style>
  <w:style w:type="character" w:customStyle="1" w:styleId="WW8Num28z0">
    <w:name w:val="WW8Num28z0"/>
    <w:qFormat/>
    <w:rPr>
      <w:rFonts w:ascii="Arial" w:eastAsia="MS Mincho;ＭＳ 明朝" w:hAnsi="Arial" w:cs="Arial"/>
    </w:rPr>
  </w:style>
  <w:style w:type="character" w:customStyle="1" w:styleId="WW8Num28z1">
    <w:name w:val="WW8Num28z1"/>
    <w:qFormat/>
    <w:rPr>
      <w:rFonts w:ascii="Courier New" w:hAnsi="Courier New" w:cs="Courier New"/>
    </w:rPr>
  </w:style>
  <w:style w:type="character" w:customStyle="1" w:styleId="WW8Num28z2">
    <w:name w:val="WW8Num28z2"/>
    <w:qFormat/>
    <w:rPr>
      <w:rFonts w:ascii="Wingdings" w:hAnsi="Wingdings" w:cs="Wingdings"/>
    </w:rPr>
  </w:style>
  <w:style w:type="character" w:customStyle="1" w:styleId="WW8Num28z3">
    <w:name w:val="WW8Num28z3"/>
    <w:qFormat/>
    <w:rPr>
      <w:rFonts w:ascii="Symbol" w:hAnsi="Symbol" w:cs="Symbol"/>
    </w:rPr>
  </w:style>
  <w:style w:type="character" w:customStyle="1" w:styleId="WW8Num29z0">
    <w:name w:val="WW8Num29z0"/>
    <w:qFormat/>
  </w:style>
  <w:style w:type="character" w:customStyle="1" w:styleId="WW8Num29z3">
    <w:name w:val="WW8Num29z3"/>
    <w:qFormat/>
    <w:rPr>
      <w:rFonts w:ascii="Symbol" w:hAnsi="Symbol" w:cs="Symbol"/>
      <w:b/>
      <w:szCs w:val="28"/>
      <w:lang w:val="cs-CZ" w:bidi="cs-CZ"/>
    </w:rPr>
  </w:style>
  <w:style w:type="character" w:customStyle="1" w:styleId="WW8Num30z0">
    <w:name w:val="WW8Num30z0"/>
    <w:qFormat/>
    <w:rPr>
      <w:rFonts w:ascii="Arial" w:eastAsia="Times New Roman" w:hAnsi="Arial" w:cs="Arial"/>
    </w:rPr>
  </w:style>
  <w:style w:type="character" w:customStyle="1" w:styleId="WW8Num30z1">
    <w:name w:val="WW8Num30z1"/>
    <w:qFormat/>
    <w:rPr>
      <w:rFonts w:ascii="Courier New" w:hAnsi="Courier New" w:cs="Courier New"/>
    </w:rPr>
  </w:style>
  <w:style w:type="character" w:customStyle="1" w:styleId="WW8Num30z2">
    <w:name w:val="WW8Num30z2"/>
    <w:qFormat/>
    <w:rPr>
      <w:rFonts w:ascii="Wingdings" w:hAnsi="Wingdings" w:cs="Wingdings"/>
    </w:rPr>
  </w:style>
  <w:style w:type="character" w:customStyle="1" w:styleId="WW8Num30z3">
    <w:name w:val="WW8Num30z3"/>
    <w:qFormat/>
    <w:rPr>
      <w:rFonts w:ascii="Symbol" w:hAnsi="Symbol" w:cs="Symbol"/>
    </w:rPr>
  </w:style>
  <w:style w:type="character" w:customStyle="1" w:styleId="Nadpis6Char">
    <w:name w:val="Nadpis 6 Char"/>
    <w:qFormat/>
    <w:rPr>
      <w:rFonts w:ascii="Arial" w:hAnsi="Arial" w:cs="Arial"/>
      <w:b/>
      <w:sz w:val="22"/>
      <w:lang w:val="cs-CZ"/>
    </w:rPr>
  </w:style>
  <w:style w:type="character" w:customStyle="1" w:styleId="Nadpis7Char">
    <w:name w:val="Nadpis 7 Char"/>
    <w:qFormat/>
    <w:rPr>
      <w:rFonts w:ascii="Arial" w:hAnsi="Arial" w:cs="Arial"/>
      <w:b/>
      <w:sz w:val="18"/>
      <w:u w:val="single"/>
    </w:rPr>
  </w:style>
  <w:style w:type="character" w:customStyle="1" w:styleId="ZhlavChar">
    <w:name w:val="Záhlaví Char"/>
    <w:qFormat/>
    <w:rPr>
      <w:rFonts w:ascii="Arial" w:hAnsi="Arial" w:cs="Arial"/>
      <w:sz w:val="18"/>
    </w:rPr>
  </w:style>
  <w:style w:type="character" w:styleId="slostrnky">
    <w:name w:val="page number"/>
    <w:basedOn w:val="Standardnpsmoodstavce"/>
  </w:style>
  <w:style w:type="character" w:customStyle="1" w:styleId="ZkladntextChar">
    <w:name w:val="Základní text Char"/>
    <w:qFormat/>
    <w:rPr>
      <w:rFonts w:ascii="Arial" w:hAnsi="Arial" w:cs="Arial"/>
      <w:sz w:val="24"/>
    </w:rPr>
  </w:style>
  <w:style w:type="character" w:customStyle="1" w:styleId="Internetovodkaz">
    <w:name w:val="Internetový odkaz"/>
    <w:rPr>
      <w:color w:val="0000FF"/>
      <w:u w:val="single"/>
    </w:rPr>
  </w:style>
  <w:style w:type="character" w:customStyle="1" w:styleId="Navtveninternetovodkaz">
    <w:name w:val="Navštívený internetový odkaz"/>
    <w:rPr>
      <w:color w:val="800080"/>
      <w:u w:val="single"/>
    </w:rPr>
  </w:style>
  <w:style w:type="character" w:customStyle="1" w:styleId="NormalntextChar1">
    <w:name w:val="Normalní text Char1"/>
    <w:qFormat/>
    <w:rPr>
      <w:rFonts w:ascii="Arial" w:hAnsi="Arial" w:cs="Arial"/>
      <w:sz w:val="24"/>
      <w:lang w:val="cs-CZ" w:bidi="ar-SA"/>
    </w:rPr>
  </w:style>
  <w:style w:type="character" w:customStyle="1" w:styleId="Odrka1Char">
    <w:name w:val="Odrážka 1 Char"/>
    <w:qFormat/>
    <w:rPr>
      <w:rFonts w:ascii="Arial" w:hAnsi="Arial" w:cs="Arial"/>
      <w:sz w:val="24"/>
      <w:lang w:val="cs-CZ" w:bidi="ar-SA"/>
    </w:rPr>
  </w:style>
  <w:style w:type="character" w:customStyle="1" w:styleId="chapter">
    <w:name w:val="chapter"/>
    <w:basedOn w:val="Standardnpsmoodstavce"/>
    <w:qFormat/>
  </w:style>
  <w:style w:type="character" w:customStyle="1" w:styleId="AZKtextChar">
    <w:name w:val="AZK text Char"/>
    <w:qFormat/>
    <w:rPr>
      <w:rFonts w:ascii="Arial" w:hAnsi="Arial" w:cs="Arial"/>
      <w:lang w:val="cs-CZ" w:bidi="ar-SA"/>
    </w:rPr>
  </w:style>
  <w:style w:type="character" w:customStyle="1" w:styleId="AZKnadpis1Char">
    <w:name w:val="AZK nadpis 1 Char"/>
    <w:qFormat/>
    <w:rPr>
      <w:rFonts w:ascii="Arial" w:hAnsi="Arial" w:cs="Arial"/>
      <w:b/>
      <w:color w:val="005641"/>
      <w:sz w:val="32"/>
      <w:szCs w:val="28"/>
      <w:lang w:val="cs-CZ"/>
    </w:rPr>
  </w:style>
  <w:style w:type="character" w:customStyle="1" w:styleId="NeslovannadpisChar">
    <w:name w:val="Nečíslovaný nadpis Char"/>
    <w:qFormat/>
    <w:rPr>
      <w:rFonts w:ascii="Arial" w:hAnsi="Arial" w:cs="Arial"/>
      <w:b/>
      <w:bCs/>
      <w:i/>
      <w:sz w:val="24"/>
      <w:szCs w:val="24"/>
      <w:lang w:val="cs-CZ" w:bidi="ar-SA"/>
    </w:rPr>
  </w:style>
  <w:style w:type="character" w:customStyle="1" w:styleId="Silnzdraznn">
    <w:name w:val="Silné zdůraznění"/>
    <w:qFormat/>
    <w:rPr>
      <w:b/>
      <w:bCs/>
    </w:rPr>
  </w:style>
  <w:style w:type="character" w:customStyle="1" w:styleId="Zkltext2Char1">
    <w:name w:val="Zákl. text 2 Char1"/>
    <w:qFormat/>
    <w:rPr>
      <w:sz w:val="24"/>
      <w:lang w:val="cs-CZ" w:eastAsia="cs-CZ" w:bidi="ar-SA"/>
    </w:rPr>
  </w:style>
  <w:style w:type="character" w:customStyle="1" w:styleId="OdstavecChar1">
    <w:name w:val="Odstavec Char1"/>
    <w:qFormat/>
    <w:rPr>
      <w:b/>
      <w:i/>
      <w:color w:val="0000FF"/>
      <w:sz w:val="24"/>
      <w:u w:val="single"/>
      <w:lang w:val="cs-CZ" w:bidi="ar-SA"/>
    </w:rPr>
  </w:style>
  <w:style w:type="character" w:customStyle="1" w:styleId="NadpisChar">
    <w:name w:val="Nadpis Char"/>
    <w:qFormat/>
    <w:rPr>
      <w:rFonts w:ascii="Arial" w:hAnsi="Arial" w:cs="Arial"/>
      <w:b/>
      <w:i/>
      <w:color w:val="FF0000"/>
      <w:sz w:val="28"/>
      <w:lang w:val="cs-CZ" w:bidi="ar-SA"/>
    </w:rPr>
  </w:style>
  <w:style w:type="character" w:customStyle="1" w:styleId="Odstavec2Char">
    <w:name w:val="Odstavec 2 Char"/>
    <w:qFormat/>
    <w:rPr>
      <w:b/>
      <w:i/>
      <w:color w:val="FF00FF"/>
      <w:sz w:val="24"/>
    </w:rPr>
  </w:style>
  <w:style w:type="character" w:customStyle="1" w:styleId="OdstavecChar">
    <w:name w:val="Odstavec Char"/>
    <w:qFormat/>
    <w:rPr>
      <w:b/>
      <w:i/>
      <w:color w:val="0000FF"/>
      <w:sz w:val="24"/>
      <w:u w:val="single"/>
      <w:lang w:val="cs-CZ" w:bidi="ar-SA"/>
    </w:rPr>
  </w:style>
  <w:style w:type="character" w:customStyle="1" w:styleId="ProsttextChar">
    <w:name w:val="Prostý text Char"/>
    <w:qFormat/>
    <w:rPr>
      <w:rFonts w:ascii="Courier New" w:hAnsi="Courier New" w:cs="Courier New"/>
      <w:sz w:val="18"/>
    </w:rPr>
  </w:style>
  <w:style w:type="character" w:customStyle="1" w:styleId="Zkltext2Char">
    <w:name w:val="Zákl. text 2 Char"/>
    <w:qFormat/>
    <w:rPr>
      <w:sz w:val="24"/>
      <w:lang w:val="cs-CZ" w:eastAsia="cs-CZ" w:bidi="ar-SA"/>
    </w:rPr>
  </w:style>
  <w:style w:type="character" w:styleId="Zdraznn">
    <w:name w:val="Emphasis"/>
    <w:qFormat/>
    <w:rPr>
      <w:i/>
    </w:rPr>
  </w:style>
  <w:style w:type="character" w:customStyle="1" w:styleId="NormlntextChar">
    <w:name w:val="Normální text Char"/>
    <w:basedOn w:val="NormalntextChar1"/>
    <w:qFormat/>
    <w:rPr>
      <w:rFonts w:ascii="Arial" w:hAnsi="Arial" w:cs="Arial"/>
      <w:sz w:val="24"/>
      <w:lang w:val="cs-CZ" w:bidi="ar-SA"/>
    </w:rPr>
  </w:style>
  <w:style w:type="character" w:customStyle="1" w:styleId="AZKtextCharCharCharCharChar">
    <w:name w:val="AZK text Char Char Char Char Char"/>
    <w:qFormat/>
    <w:rPr>
      <w:rFonts w:ascii="Arial" w:hAnsi="Arial" w:cs="Arial"/>
      <w:szCs w:val="24"/>
      <w:lang w:val="cs-CZ" w:bidi="ar-SA"/>
    </w:rPr>
  </w:style>
  <w:style w:type="character" w:customStyle="1" w:styleId="Nadpis40">
    <w:name w:val="Nadpis #4"/>
    <w:qFormat/>
    <w:rPr>
      <w:rFonts w:ascii="Times New Roman" w:eastAsia="Times New Roman" w:hAnsi="Times New Roman" w:cs="Times New Roman"/>
      <w:b/>
      <w:bCs/>
      <w:i w:val="0"/>
      <w:iCs w:val="0"/>
      <w:caps w:val="0"/>
      <w:smallCaps w:val="0"/>
      <w:strike w:val="0"/>
      <w:dstrike w:val="0"/>
      <w:color w:val="000000"/>
      <w:spacing w:val="0"/>
      <w:w w:val="100"/>
      <w:position w:val="0"/>
      <w:sz w:val="23"/>
      <w:szCs w:val="23"/>
      <w:u w:val="single"/>
      <w:vertAlign w:val="baseline"/>
      <w:lang w:val="cs-CZ"/>
    </w:rPr>
  </w:style>
  <w:style w:type="character" w:customStyle="1" w:styleId="Zkladntext">
    <w:name w:val="Základní text_"/>
    <w:qFormat/>
    <w:rPr>
      <w:sz w:val="22"/>
      <w:szCs w:val="22"/>
      <w:shd w:val="clear" w:color="auto" w:fill="FFFFFF"/>
    </w:rPr>
  </w:style>
  <w:style w:type="character" w:customStyle="1" w:styleId="apple-converted-space">
    <w:name w:val="apple-converted-space"/>
    <w:qFormat/>
  </w:style>
  <w:style w:type="character" w:customStyle="1" w:styleId="FormtovanvHTMLChar">
    <w:name w:val="Formátovaný v HTML Char"/>
    <w:qFormat/>
    <w:rPr>
      <w:rFonts w:ascii="Courier New" w:hAnsi="Courier New" w:cs="Courier New"/>
    </w:rPr>
  </w:style>
  <w:style w:type="character" w:customStyle="1" w:styleId="Zkladntext3">
    <w:name w:val="Základní text (3)_"/>
    <w:qFormat/>
    <w:rPr>
      <w:rFonts w:ascii="Arial" w:eastAsia="Arial" w:hAnsi="Arial" w:cs="Arial"/>
      <w:spacing w:val="40"/>
      <w:sz w:val="14"/>
      <w:szCs w:val="14"/>
      <w:shd w:val="clear" w:color="auto" w:fill="FFFFFF"/>
      <w:lang w:val="en-US"/>
    </w:rPr>
  </w:style>
  <w:style w:type="character" w:customStyle="1" w:styleId="Zkladntext4">
    <w:name w:val="Základní text (4)_"/>
    <w:qFormat/>
    <w:rPr>
      <w:sz w:val="27"/>
      <w:szCs w:val="27"/>
      <w:shd w:val="clear" w:color="auto" w:fill="FFFFFF"/>
    </w:rPr>
  </w:style>
  <w:style w:type="character" w:customStyle="1" w:styleId="Zkladntext5">
    <w:name w:val="Základní text (5)_"/>
    <w:qFormat/>
    <w:rPr>
      <w:rFonts w:ascii="Times New Roman" w:eastAsia="Times New Roman" w:hAnsi="Times New Roman" w:cs="Times New Roman"/>
      <w:b/>
      <w:bCs/>
      <w:i w:val="0"/>
      <w:iCs w:val="0"/>
      <w:caps w:val="0"/>
      <w:smallCaps w:val="0"/>
      <w:strike w:val="0"/>
      <w:dstrike w:val="0"/>
      <w:sz w:val="22"/>
      <w:szCs w:val="22"/>
      <w:u w:val="none"/>
    </w:rPr>
  </w:style>
  <w:style w:type="character" w:customStyle="1" w:styleId="Zkladntext5Arial65ptNetun">
    <w:name w:val="Základní text (5) + Arial;6;5 pt;Ne tučné"/>
    <w:qFormat/>
    <w:rPr>
      <w:rFonts w:ascii="Arial" w:eastAsia="Arial" w:hAnsi="Arial" w:cs="Arial"/>
      <w:b/>
      <w:bCs/>
      <w:i w:val="0"/>
      <w:iCs w:val="0"/>
      <w:caps w:val="0"/>
      <w:smallCaps w:val="0"/>
      <w:strike w:val="0"/>
      <w:dstrike w:val="0"/>
      <w:color w:val="000000"/>
      <w:spacing w:val="0"/>
      <w:w w:val="100"/>
      <w:position w:val="0"/>
      <w:sz w:val="13"/>
      <w:szCs w:val="13"/>
      <w:u w:val="none"/>
      <w:vertAlign w:val="baseline"/>
      <w:lang w:val="cs-CZ"/>
    </w:rPr>
  </w:style>
  <w:style w:type="character" w:customStyle="1" w:styleId="Zkladntext50">
    <w:name w:val="Základní text (5)"/>
    <w:qFormat/>
    <w:rPr>
      <w:rFonts w:ascii="Times New Roman" w:eastAsia="Times New Roman" w:hAnsi="Times New Roman" w:cs="Times New Roman"/>
      <w:b/>
      <w:bCs/>
      <w:i w:val="0"/>
      <w:iCs w:val="0"/>
      <w:caps w:val="0"/>
      <w:smallCaps w:val="0"/>
      <w:strike w:val="0"/>
      <w:dstrike w:val="0"/>
      <w:color w:val="000000"/>
      <w:spacing w:val="0"/>
      <w:w w:val="100"/>
      <w:position w:val="0"/>
      <w:sz w:val="22"/>
      <w:szCs w:val="22"/>
      <w:u w:val="single"/>
      <w:vertAlign w:val="baseline"/>
      <w:lang w:val="cs-CZ"/>
    </w:rPr>
  </w:style>
  <w:style w:type="character" w:customStyle="1" w:styleId="Zkladntext5135pt">
    <w:name w:val="Základní text (5) + 13;5 pt"/>
    <w:qFormat/>
    <w:rPr>
      <w:rFonts w:ascii="Times New Roman" w:eastAsia="Times New Roman" w:hAnsi="Times New Roman" w:cs="Times New Roman"/>
      <w:b/>
      <w:bCs/>
      <w:i w:val="0"/>
      <w:iCs w:val="0"/>
      <w:caps w:val="0"/>
      <w:smallCaps w:val="0"/>
      <w:strike w:val="0"/>
      <w:dstrike w:val="0"/>
      <w:color w:val="000000"/>
      <w:spacing w:val="0"/>
      <w:w w:val="100"/>
      <w:position w:val="0"/>
      <w:sz w:val="27"/>
      <w:szCs w:val="27"/>
      <w:u w:val="single"/>
      <w:vertAlign w:val="baseline"/>
      <w:lang w:val="cs-CZ"/>
    </w:rPr>
  </w:style>
  <w:style w:type="character" w:customStyle="1" w:styleId="Zkladntext6">
    <w:name w:val="Základní text (6)_"/>
    <w:qFormat/>
    <w:rPr>
      <w:sz w:val="9"/>
      <w:szCs w:val="9"/>
      <w:shd w:val="clear" w:color="auto" w:fill="FFFFFF"/>
    </w:rPr>
  </w:style>
  <w:style w:type="character" w:customStyle="1" w:styleId="Zkladntext6Kurzva">
    <w:name w:val="Základní text (6) + Kurzíva"/>
    <w:qFormat/>
    <w:rPr>
      <w:i/>
      <w:iCs/>
      <w:color w:val="000000"/>
      <w:spacing w:val="0"/>
      <w:w w:val="100"/>
      <w:position w:val="0"/>
      <w:sz w:val="9"/>
      <w:szCs w:val="9"/>
      <w:shd w:val="clear" w:color="auto" w:fill="FFFFFF"/>
      <w:vertAlign w:val="baseline"/>
    </w:rPr>
  </w:style>
  <w:style w:type="character" w:customStyle="1" w:styleId="Zkladntext1">
    <w:name w:val="Základní text1"/>
    <w:qFormat/>
    <w:rPr>
      <w:rFonts w:ascii="Times New Roman" w:eastAsia="Times New Roman" w:hAnsi="Times New Roman" w:cs="Times New Roman"/>
      <w:i w:val="0"/>
      <w:iCs w:val="0"/>
      <w:caps w:val="0"/>
      <w:smallCaps w:val="0"/>
      <w:color w:val="000000"/>
      <w:spacing w:val="0"/>
      <w:w w:val="100"/>
      <w:position w:val="0"/>
      <w:sz w:val="27"/>
      <w:szCs w:val="27"/>
      <w:shd w:val="clear" w:color="auto" w:fill="FFFFFF"/>
      <w:vertAlign w:val="baseline"/>
      <w:lang w:val="cs-CZ"/>
    </w:rPr>
  </w:style>
  <w:style w:type="character" w:customStyle="1" w:styleId="Zkladntext7">
    <w:name w:val="Základní text (7)_"/>
    <w:qFormat/>
    <w:rPr>
      <w:sz w:val="22"/>
      <w:szCs w:val="22"/>
      <w:shd w:val="clear" w:color="auto" w:fill="FFFFFF"/>
    </w:rPr>
  </w:style>
  <w:style w:type="character" w:customStyle="1" w:styleId="Zkladntext765pt">
    <w:name w:val="Základní text (7) + 6;5 pt"/>
    <w:qFormat/>
    <w:rPr>
      <w:color w:val="000000"/>
      <w:spacing w:val="0"/>
      <w:w w:val="100"/>
      <w:position w:val="0"/>
      <w:sz w:val="13"/>
      <w:szCs w:val="13"/>
      <w:shd w:val="clear" w:color="auto" w:fill="FFFFFF"/>
      <w:vertAlign w:val="baseline"/>
      <w:lang w:val="cs-CZ"/>
    </w:rPr>
  </w:style>
  <w:style w:type="character" w:customStyle="1" w:styleId="OdstavecCharChar">
    <w:name w:val="Odstavec Char Char"/>
    <w:qFormat/>
    <w:rPr>
      <w:rFonts w:ascii="Arial" w:hAnsi="Arial" w:cs="Arial"/>
      <w:iCs/>
      <w:sz w:val="22"/>
      <w:szCs w:val="22"/>
    </w:rPr>
  </w:style>
  <w:style w:type="character" w:customStyle="1" w:styleId="longtext1">
    <w:name w:val="long_text1"/>
    <w:qFormat/>
    <w:rPr>
      <w:sz w:val="20"/>
      <w:szCs w:val="20"/>
    </w:rPr>
  </w:style>
  <w:style w:type="character" w:styleId="Nzevknihy">
    <w:name w:val="Book Title"/>
    <w:qFormat/>
    <w:rPr>
      <w:b/>
      <w:bCs/>
      <w:smallCaps/>
      <w:spacing w:val="5"/>
    </w:rPr>
  </w:style>
  <w:style w:type="character" w:customStyle="1" w:styleId="ListLabel1">
    <w:name w:val="ListLabel 1"/>
    <w:qFormat/>
    <w:rPr>
      <w:rFonts w:cs="Arial Narrow"/>
      <w:b/>
      <w:i w:val="0"/>
      <w:caps/>
      <w:strike w:val="0"/>
      <w:dstrike w:val="0"/>
      <w:outline w:val="0"/>
      <w:shadow w:val="0"/>
      <w:vanish w:val="0"/>
      <w:color w:val="000000"/>
      <w:spacing w:val="0"/>
      <w:w w:val="115"/>
      <w:position w:val="0"/>
      <w:sz w:val="28"/>
      <w:u w:val="none"/>
      <w:vertAlign w:val="baseline"/>
    </w:rPr>
  </w:style>
  <w:style w:type="character" w:customStyle="1" w:styleId="ListLabel2">
    <w:name w:val="ListLabel 2"/>
    <w:qFormat/>
    <w:rPr>
      <w:rFonts w:cs="Arial Narrow"/>
      <w:b/>
      <w:i w:val="0"/>
      <w:caps/>
      <w:strike w:val="0"/>
      <w:dstrike w:val="0"/>
      <w:outline w:val="0"/>
      <w:shadow w:val="0"/>
      <w:vanish w:val="0"/>
      <w:position w:val="0"/>
      <w:sz w:val="24"/>
      <w:u w:val="none"/>
      <w:vertAlign w:val="baseline"/>
    </w:rPr>
  </w:style>
  <w:style w:type="character" w:customStyle="1" w:styleId="ListLabel3">
    <w:name w:val="ListLabel 3"/>
    <w:qFormat/>
    <w:rPr>
      <w:rFonts w:cs="Arial Narrow"/>
      <w:b/>
      <w:i w:val="0"/>
      <w:caps w:val="0"/>
      <w:smallCaps w:val="0"/>
      <w:strike w:val="0"/>
      <w:dstrike w:val="0"/>
      <w:outline w:val="0"/>
      <w:shadow w:val="0"/>
      <w:vanish w:val="0"/>
      <w:position w:val="0"/>
      <w:sz w:val="24"/>
      <w:vertAlign w:val="baseline"/>
    </w:rPr>
  </w:style>
  <w:style w:type="character" w:customStyle="1" w:styleId="ListLabel4">
    <w:name w:val="ListLabel 4"/>
    <w:qFormat/>
    <w:rPr>
      <w:rFonts w:cs="Arial Narrow"/>
      <w:b/>
      <w:i w:val="0"/>
      <w:strike w:val="0"/>
      <w:dstrike w:val="0"/>
      <w:outline w:val="0"/>
      <w:shadow w:val="0"/>
      <w:vanish w:val="0"/>
      <w:position w:val="0"/>
      <w:sz w:val="24"/>
      <w:vertAlign w:val="baseline"/>
    </w:rPr>
  </w:style>
  <w:style w:type="character" w:customStyle="1" w:styleId="ListLabel5">
    <w:name w:val="ListLabel 5"/>
    <w:qFormat/>
    <w:rPr>
      <w:rFonts w:cs="Arial Narrow"/>
      <w:b w:val="0"/>
      <w:i w:val="0"/>
      <w:strike w:val="0"/>
      <w:dstrike w:val="0"/>
      <w:outline w:val="0"/>
      <w:shadow w:val="0"/>
      <w:vanish w:val="0"/>
      <w:position w:val="0"/>
      <w:sz w:val="24"/>
      <w:vertAlign w:val="baseline"/>
    </w:rPr>
  </w:style>
  <w:style w:type="character" w:customStyle="1" w:styleId="ListLabel6">
    <w:name w:val="ListLabel 6"/>
    <w:qFormat/>
    <w:rPr>
      <w:rFonts w:cs="Arial Narrow"/>
      <w:b w:val="0"/>
      <w:i w:val="0"/>
      <w:caps w:val="0"/>
      <w:smallCaps w:val="0"/>
      <w:strike w:val="0"/>
      <w:dstrike w:val="0"/>
      <w:outline w:val="0"/>
      <w:shadow w:val="0"/>
      <w:vanish w:val="0"/>
      <w:position w:val="0"/>
      <w:sz w:val="24"/>
      <w:vertAlign w:val="baseline"/>
    </w:rPr>
  </w:style>
  <w:style w:type="character" w:customStyle="1" w:styleId="ListLabel7">
    <w:name w:val="ListLabel 7"/>
    <w:qFormat/>
    <w:rPr>
      <w:rFonts w:cs="Times New Roman"/>
      <w:color w:val="000000"/>
    </w:rPr>
  </w:style>
  <w:style w:type="character" w:customStyle="1" w:styleId="ListLabel8">
    <w:name w:val="ListLabel 8"/>
    <w:qFormat/>
    <w:rPr>
      <w:rFonts w:cs="Times New Roman"/>
    </w:rPr>
  </w:style>
  <w:style w:type="character" w:customStyle="1" w:styleId="ListLabel9">
    <w:name w:val="ListLabel 9"/>
    <w:qFormat/>
    <w:rPr>
      <w:rFonts w:cs="Arial"/>
    </w:rPr>
  </w:style>
  <w:style w:type="character" w:customStyle="1" w:styleId="ListLabel10">
    <w:name w:val="ListLabel 10"/>
    <w:qFormat/>
    <w:rPr>
      <w:rFonts w:cs="Symbol"/>
    </w:rPr>
  </w:style>
  <w:style w:type="character" w:customStyle="1" w:styleId="ListLabel11">
    <w:name w:val="ListLabel 11"/>
    <w:qFormat/>
    <w:rPr>
      <w:rFonts w:cs="Arial"/>
    </w:rPr>
  </w:style>
  <w:style w:type="character" w:customStyle="1" w:styleId="ListLabel12">
    <w:name w:val="ListLabel 12"/>
    <w:qFormat/>
    <w:rPr>
      <w:rFonts w:cs="Symbol"/>
      <w:b/>
      <w:szCs w:val="28"/>
      <w:lang w:val="cs-CZ" w:bidi="cs-CZ"/>
    </w:rPr>
  </w:style>
  <w:style w:type="character" w:customStyle="1" w:styleId="Odkaznarejstk">
    <w:name w:val="Odkaz na rejstřík"/>
    <w:qFormat/>
  </w:style>
  <w:style w:type="paragraph" w:customStyle="1" w:styleId="Nadpis">
    <w:name w:val="Nadpis"/>
    <w:basedOn w:val="Normln"/>
    <w:next w:val="Zkladntext0"/>
    <w:qFormat/>
    <w:pPr>
      <w:widowControl w:val="0"/>
      <w:overflowPunct w:val="0"/>
      <w:jc w:val="center"/>
      <w:textAlignment w:val="auto"/>
    </w:pPr>
    <w:rPr>
      <w:b/>
      <w:sz w:val="32"/>
    </w:rPr>
  </w:style>
  <w:style w:type="paragraph" w:styleId="Zkladntext0">
    <w:name w:val="Body Text"/>
    <w:basedOn w:val="Normln"/>
    <w:pPr>
      <w:tabs>
        <w:tab w:val="left" w:pos="450"/>
      </w:tabs>
    </w:pPr>
    <w:rPr>
      <w:sz w:val="24"/>
    </w:rPr>
  </w:style>
  <w:style w:type="paragraph" w:styleId="Seznam">
    <w:name w:val="List"/>
    <w:basedOn w:val="Normln"/>
    <w:pPr>
      <w:ind w:left="283" w:hanging="283"/>
    </w:pPr>
  </w:style>
  <w:style w:type="paragraph" w:styleId="Titulek">
    <w:name w:val="caption"/>
    <w:basedOn w:val="Normln"/>
    <w:next w:val="Normln"/>
    <w:qFormat/>
    <w:pPr>
      <w:spacing w:before="120" w:line="240" w:lineRule="atLeast"/>
    </w:pPr>
    <w:rPr>
      <w:b/>
    </w:rPr>
  </w:style>
  <w:style w:type="paragraph" w:customStyle="1" w:styleId="Rejstk">
    <w:name w:val="Rejstřík"/>
    <w:basedOn w:val="Normln"/>
    <w:qFormat/>
    <w:pPr>
      <w:suppressLineNumbers/>
    </w:pPr>
    <w:rPr>
      <w:rFonts w:cs="Mangal"/>
    </w:rPr>
  </w:style>
  <w:style w:type="paragraph" w:styleId="Zhlav">
    <w:name w:val="header"/>
    <w:basedOn w:val="Normln"/>
    <w:pPr>
      <w:tabs>
        <w:tab w:val="center" w:pos="4703"/>
        <w:tab w:val="right" w:pos="9406"/>
      </w:tabs>
      <w:overflowPunct w:val="0"/>
      <w:textAlignment w:val="auto"/>
    </w:pPr>
  </w:style>
  <w:style w:type="paragraph" w:styleId="Zpat">
    <w:name w:val="footer"/>
    <w:basedOn w:val="Normln"/>
    <w:link w:val="ZpatChar"/>
    <w:uiPriority w:val="99"/>
    <w:pPr>
      <w:tabs>
        <w:tab w:val="center" w:pos="4536"/>
        <w:tab w:val="right" w:pos="9072"/>
      </w:tabs>
    </w:pPr>
  </w:style>
  <w:style w:type="paragraph" w:styleId="Zkladntext2">
    <w:name w:val="Body Text 2"/>
    <w:basedOn w:val="Normln"/>
    <w:qFormat/>
    <w:pPr>
      <w:widowControl w:val="0"/>
      <w:overflowPunct w:val="0"/>
      <w:ind w:right="-233" w:firstLine="426"/>
      <w:textAlignment w:val="auto"/>
    </w:pPr>
    <w:rPr>
      <w:sz w:val="24"/>
    </w:rPr>
  </w:style>
  <w:style w:type="paragraph" w:styleId="Zkladntext30">
    <w:name w:val="Body Text 3"/>
    <w:basedOn w:val="Normln"/>
    <w:qFormat/>
    <w:pPr>
      <w:widowControl w:val="0"/>
      <w:overflowPunct w:val="0"/>
      <w:spacing w:before="120"/>
      <w:textAlignment w:val="auto"/>
    </w:pPr>
    <w:rPr>
      <w:sz w:val="24"/>
    </w:rPr>
  </w:style>
  <w:style w:type="paragraph" w:styleId="Zkladntextodsazen">
    <w:name w:val="Body Text Indent"/>
    <w:basedOn w:val="Normln"/>
    <w:pPr>
      <w:ind w:firstLine="284"/>
    </w:pPr>
  </w:style>
  <w:style w:type="paragraph" w:styleId="Zkladntextodsazen2">
    <w:name w:val="Body Text Indent 2"/>
    <w:basedOn w:val="Normln"/>
    <w:qFormat/>
    <w:pPr>
      <w:tabs>
        <w:tab w:val="left" w:pos="540"/>
      </w:tabs>
      <w:ind w:left="142" w:hanging="142"/>
    </w:pPr>
  </w:style>
  <w:style w:type="paragraph" w:styleId="Zkladntextodsazen3">
    <w:name w:val="Body Text Indent 3"/>
    <w:basedOn w:val="Normln"/>
    <w:qFormat/>
    <w:pPr>
      <w:tabs>
        <w:tab w:val="left" w:pos="1620"/>
        <w:tab w:val="left" w:pos="1800"/>
      </w:tabs>
      <w:overflowPunct w:val="0"/>
      <w:ind w:left="567" w:hanging="567"/>
      <w:textAlignment w:val="auto"/>
    </w:pPr>
    <w:rPr>
      <w:b/>
      <w:bCs/>
      <w:sz w:val="28"/>
    </w:rPr>
  </w:style>
  <w:style w:type="paragraph" w:styleId="Podnadpis">
    <w:name w:val="Subtitle"/>
    <w:basedOn w:val="Normln"/>
    <w:uiPriority w:val="11"/>
    <w:qFormat/>
    <w:pPr>
      <w:overflowPunct w:val="0"/>
      <w:textAlignment w:val="auto"/>
    </w:pPr>
    <w:rPr>
      <w:b/>
      <w:sz w:val="24"/>
    </w:rPr>
  </w:style>
  <w:style w:type="paragraph" w:styleId="Textkomente">
    <w:name w:val="annotation text"/>
    <w:basedOn w:val="Normln"/>
    <w:qFormat/>
    <w:pPr>
      <w:overflowPunct w:val="0"/>
      <w:textAlignment w:val="auto"/>
    </w:pPr>
  </w:style>
  <w:style w:type="paragraph" w:customStyle="1" w:styleId="odstavec">
    <w:name w:val="odstavec"/>
    <w:basedOn w:val="Normln"/>
    <w:qFormat/>
    <w:pPr>
      <w:overflowPunct w:val="0"/>
      <w:spacing w:before="60"/>
      <w:ind w:firstLine="567"/>
      <w:textAlignment w:val="auto"/>
    </w:pPr>
  </w:style>
  <w:style w:type="paragraph" w:customStyle="1" w:styleId="Normal10sodrkou">
    <w:name w:val="Normal 10 s odrážkou"/>
    <w:basedOn w:val="Normln"/>
    <w:qFormat/>
    <w:pPr>
      <w:overflowPunct w:val="0"/>
      <w:textAlignment w:val="auto"/>
    </w:pPr>
  </w:style>
  <w:style w:type="paragraph" w:customStyle="1" w:styleId="Normalntext">
    <w:name w:val="Normalní text"/>
    <w:qFormat/>
    <w:pPr>
      <w:suppressAutoHyphens/>
      <w:spacing w:before="120"/>
      <w:ind w:left="851"/>
      <w:jc w:val="both"/>
    </w:pPr>
    <w:rPr>
      <w:rFonts w:ascii="Arial" w:eastAsia="Times New Roman" w:hAnsi="Arial" w:cs="Arial"/>
      <w:color w:val="00000A"/>
      <w:szCs w:val="20"/>
      <w:lang w:bidi="ar-SA"/>
    </w:rPr>
  </w:style>
  <w:style w:type="paragraph" w:customStyle="1" w:styleId="Odrka1">
    <w:name w:val="Odrážka 1"/>
    <w:basedOn w:val="Normln"/>
    <w:qFormat/>
    <w:pPr>
      <w:suppressAutoHyphens/>
      <w:overflowPunct w:val="0"/>
      <w:spacing w:before="40"/>
      <w:ind w:left="1135" w:hanging="284"/>
      <w:textAlignment w:val="auto"/>
    </w:pPr>
    <w:rPr>
      <w:sz w:val="24"/>
    </w:rPr>
  </w:style>
  <w:style w:type="paragraph" w:styleId="Textvbloku">
    <w:name w:val="Block Text"/>
    <w:basedOn w:val="Normln"/>
    <w:qFormat/>
    <w:pPr>
      <w:widowControl w:val="0"/>
      <w:overflowPunct w:val="0"/>
      <w:ind w:left="426" w:right="2124"/>
      <w:textAlignment w:val="auto"/>
    </w:pPr>
    <w:rPr>
      <w:rFonts w:ascii="Courier New" w:hAnsi="Courier New" w:cs="Courier New"/>
      <w:szCs w:val="18"/>
    </w:rPr>
  </w:style>
  <w:style w:type="paragraph" w:styleId="Obsah2">
    <w:name w:val="toc 2"/>
    <w:basedOn w:val="Normln"/>
    <w:next w:val="Normln"/>
    <w:uiPriority w:val="39"/>
    <w:pPr>
      <w:tabs>
        <w:tab w:val="right" w:pos="9629"/>
      </w:tabs>
      <w:overflowPunct w:val="0"/>
      <w:textAlignment w:val="auto"/>
    </w:pPr>
    <w:rPr>
      <w:b/>
      <w:bCs/>
      <w:szCs w:val="18"/>
      <w:lang w:eastAsia="cs-CZ"/>
    </w:rPr>
  </w:style>
  <w:style w:type="paragraph" w:customStyle="1" w:styleId="Styl2">
    <w:name w:val="Styl2"/>
    <w:basedOn w:val="Normln"/>
    <w:qFormat/>
    <w:pPr>
      <w:overflowPunct w:val="0"/>
      <w:spacing w:line="360" w:lineRule="auto"/>
      <w:ind w:firstLine="709"/>
      <w:textAlignment w:val="auto"/>
    </w:pPr>
    <w:rPr>
      <w:sz w:val="24"/>
    </w:rPr>
  </w:style>
  <w:style w:type="paragraph" w:customStyle="1" w:styleId="rove3">
    <w:name w:val="úroveň 3"/>
    <w:basedOn w:val="Normln"/>
    <w:qFormat/>
    <w:pPr>
      <w:tabs>
        <w:tab w:val="right" w:pos="6237"/>
      </w:tabs>
      <w:overflowPunct w:val="0"/>
      <w:spacing w:after="120"/>
      <w:textAlignment w:val="auto"/>
    </w:pPr>
    <w:rPr>
      <w:color w:val="000000"/>
      <w:sz w:val="24"/>
    </w:rPr>
  </w:style>
  <w:style w:type="paragraph" w:styleId="Hlavikarejstku">
    <w:name w:val="index heading"/>
    <w:basedOn w:val="Normln"/>
    <w:pPr>
      <w:overflowPunct w:val="0"/>
      <w:spacing w:before="120" w:after="120"/>
      <w:textAlignment w:val="auto"/>
    </w:pPr>
    <w:rPr>
      <w:sz w:val="24"/>
    </w:rPr>
  </w:style>
  <w:style w:type="paragraph" w:styleId="Rejstk1">
    <w:name w:val="index 1"/>
    <w:basedOn w:val="Normln"/>
    <w:next w:val="Normln"/>
    <w:pPr>
      <w:overflowPunct w:val="0"/>
      <w:ind w:left="240" w:hanging="240"/>
      <w:textAlignment w:val="auto"/>
    </w:pPr>
    <w:rPr>
      <w:sz w:val="24"/>
    </w:rPr>
  </w:style>
  <w:style w:type="paragraph" w:customStyle="1" w:styleId="Podbod">
    <w:name w:val="Podbod"/>
    <w:qFormat/>
    <w:pPr>
      <w:widowControl w:val="0"/>
      <w:tabs>
        <w:tab w:val="left" w:pos="720"/>
      </w:tabs>
      <w:spacing w:before="120" w:after="120"/>
      <w:ind w:left="720"/>
      <w:jc w:val="both"/>
    </w:pPr>
    <w:rPr>
      <w:rFonts w:ascii="Arial" w:eastAsia="Times New Roman" w:hAnsi="Arial" w:cs="Arial"/>
      <w:color w:val="000000"/>
      <w:szCs w:val="20"/>
      <w:lang w:bidi="ar-SA"/>
    </w:rPr>
  </w:style>
  <w:style w:type="paragraph" w:styleId="Obsah1">
    <w:name w:val="toc 1"/>
    <w:basedOn w:val="Normln"/>
    <w:uiPriority w:val="39"/>
    <w:pPr>
      <w:tabs>
        <w:tab w:val="right" w:leader="dot" w:pos="9629"/>
      </w:tabs>
      <w:overflowPunct w:val="0"/>
      <w:ind w:left="357" w:hanging="357"/>
      <w:textAlignment w:val="auto"/>
    </w:pPr>
    <w:rPr>
      <w:b/>
      <w:szCs w:val="18"/>
      <w:lang w:eastAsia="cs-CZ"/>
    </w:rPr>
  </w:style>
  <w:style w:type="paragraph" w:customStyle="1" w:styleId="Styl1">
    <w:name w:val="Styl1"/>
    <w:basedOn w:val="Nadpis5"/>
    <w:qFormat/>
    <w:pPr>
      <w:numPr>
        <w:ilvl w:val="0"/>
        <w:numId w:val="0"/>
      </w:numPr>
      <w:tabs>
        <w:tab w:val="left" w:pos="1418"/>
      </w:tabs>
      <w:overflowPunct w:val="0"/>
      <w:spacing w:before="120"/>
      <w:textAlignment w:val="auto"/>
    </w:pPr>
  </w:style>
  <w:style w:type="paragraph" w:customStyle="1" w:styleId="Prvnstrana">
    <w:name w:val="První strana"/>
    <w:basedOn w:val="Normln"/>
    <w:qFormat/>
    <w:pPr>
      <w:tabs>
        <w:tab w:val="left" w:pos="1814"/>
        <w:tab w:val="left" w:pos="1928"/>
        <w:tab w:val="left" w:pos="2835"/>
        <w:tab w:val="left" w:pos="2948"/>
      </w:tabs>
      <w:overflowPunct w:val="0"/>
      <w:spacing w:before="120" w:line="300" w:lineRule="exact"/>
      <w:textAlignment w:val="auto"/>
    </w:pPr>
  </w:style>
  <w:style w:type="paragraph" w:customStyle="1" w:styleId="Obsah">
    <w:name w:val="Obsah"/>
    <w:basedOn w:val="Normln"/>
    <w:qFormat/>
    <w:pPr>
      <w:tabs>
        <w:tab w:val="left" w:pos="454"/>
      </w:tabs>
      <w:overflowPunct w:val="0"/>
      <w:spacing w:after="100" w:line="300" w:lineRule="atLeast"/>
      <w:textAlignment w:val="auto"/>
    </w:pPr>
    <w:rPr>
      <w:b/>
    </w:rPr>
  </w:style>
  <w:style w:type="paragraph" w:customStyle="1" w:styleId="pedsazen">
    <w:name w:val="pøedsazený"/>
    <w:basedOn w:val="Normln"/>
    <w:qFormat/>
    <w:pPr>
      <w:overflowPunct w:val="0"/>
      <w:ind w:left="113" w:hanging="113"/>
      <w:textAlignment w:val="auto"/>
    </w:pPr>
  </w:style>
  <w:style w:type="paragraph" w:customStyle="1" w:styleId="AZKtext">
    <w:name w:val="AZK text"/>
    <w:basedOn w:val="Normln"/>
    <w:qFormat/>
    <w:pPr>
      <w:overflowPunct w:val="0"/>
      <w:spacing w:before="40" w:after="40"/>
      <w:ind w:firstLine="340"/>
      <w:contextualSpacing/>
      <w:textAlignment w:val="auto"/>
    </w:pPr>
    <w:rPr>
      <w:sz w:val="20"/>
    </w:rPr>
  </w:style>
  <w:style w:type="paragraph" w:customStyle="1" w:styleId="AZKnadpis2">
    <w:name w:val="AZK nadpis 2"/>
    <w:basedOn w:val="Normln"/>
    <w:qFormat/>
    <w:pPr>
      <w:overflowPunct w:val="0"/>
      <w:spacing w:before="160" w:after="100"/>
      <w:ind w:left="788" w:hanging="431"/>
      <w:textAlignment w:val="auto"/>
    </w:pPr>
    <w:rPr>
      <w:b/>
      <w:color w:val="005641"/>
      <w:sz w:val="28"/>
      <w:szCs w:val="28"/>
    </w:rPr>
  </w:style>
  <w:style w:type="paragraph" w:customStyle="1" w:styleId="AZKnadpis1">
    <w:name w:val="AZK nadpis 1"/>
    <w:basedOn w:val="Normln"/>
    <w:qFormat/>
    <w:pPr>
      <w:overflowPunct w:val="0"/>
      <w:spacing w:before="240" w:after="100"/>
      <w:ind w:left="357" w:hanging="357"/>
      <w:textAlignment w:val="auto"/>
    </w:pPr>
    <w:rPr>
      <w:b/>
      <w:color w:val="005641"/>
      <w:sz w:val="32"/>
      <w:szCs w:val="28"/>
    </w:rPr>
  </w:style>
  <w:style w:type="paragraph" w:customStyle="1" w:styleId="AZKnadpis3">
    <w:name w:val="AZK nadpis 3"/>
    <w:basedOn w:val="Normln"/>
    <w:qFormat/>
    <w:pPr>
      <w:overflowPunct w:val="0"/>
      <w:spacing w:before="120" w:after="100"/>
      <w:textAlignment w:val="auto"/>
    </w:pPr>
    <w:rPr>
      <w:b/>
      <w:color w:val="005641"/>
      <w:sz w:val="24"/>
      <w:szCs w:val="28"/>
    </w:rPr>
  </w:style>
  <w:style w:type="paragraph" w:customStyle="1" w:styleId="AZKnadpis4">
    <w:name w:val="AZK nadpis 4"/>
    <w:qFormat/>
    <w:pPr>
      <w:spacing w:before="100" w:after="100"/>
    </w:pPr>
    <w:rPr>
      <w:rFonts w:ascii="Arial" w:eastAsia="Times New Roman" w:hAnsi="Arial" w:cs="Arial"/>
      <w:b/>
      <w:color w:val="005641"/>
      <w:sz w:val="20"/>
      <w:szCs w:val="28"/>
      <w:lang w:bidi="ar-SA"/>
    </w:rPr>
  </w:style>
  <w:style w:type="paragraph" w:customStyle="1" w:styleId="Neslovannadpis">
    <w:name w:val="Nečíslovaný nadpis"/>
    <w:basedOn w:val="AZKtext"/>
    <w:qFormat/>
    <w:rPr>
      <w:b/>
      <w:bCs/>
      <w:i/>
      <w:sz w:val="24"/>
      <w:szCs w:val="24"/>
    </w:rPr>
  </w:style>
  <w:style w:type="paragraph" w:customStyle="1" w:styleId="StylPodtrenPrvndek0cm">
    <w:name w:val="Styl Podtržení První řádek:  0 cm"/>
    <w:basedOn w:val="Normln"/>
    <w:next w:val="Normln"/>
    <w:qFormat/>
    <w:pPr>
      <w:keepNext/>
      <w:overflowPunct w:val="0"/>
      <w:textAlignment w:val="auto"/>
    </w:pPr>
    <w:rPr>
      <w:sz w:val="24"/>
      <w:u w:val="single"/>
    </w:rPr>
  </w:style>
  <w:style w:type="paragraph" w:styleId="Normlnweb">
    <w:name w:val="Normal (Web)"/>
    <w:basedOn w:val="Normln"/>
    <w:qFormat/>
    <w:pPr>
      <w:overflowPunct w:val="0"/>
      <w:spacing w:before="100" w:after="100"/>
      <w:textAlignment w:val="auto"/>
    </w:pPr>
    <w:rPr>
      <w:sz w:val="24"/>
      <w:szCs w:val="24"/>
    </w:rPr>
  </w:style>
  <w:style w:type="paragraph" w:customStyle="1" w:styleId="Zkltext2">
    <w:name w:val="Zákl. text 2"/>
    <w:qFormat/>
    <w:pPr>
      <w:tabs>
        <w:tab w:val="left" w:pos="1134"/>
        <w:tab w:val="left" w:pos="1701"/>
        <w:tab w:val="left" w:pos="2275"/>
        <w:tab w:val="left" w:pos="2835"/>
        <w:tab w:val="left" w:pos="3398"/>
        <w:tab w:val="left" w:pos="3969"/>
        <w:tab w:val="left" w:pos="4536"/>
        <w:tab w:val="left" w:pos="5103"/>
        <w:tab w:val="left" w:pos="5673"/>
        <w:tab w:val="left" w:pos="6237"/>
        <w:tab w:val="left" w:pos="6796"/>
        <w:tab w:val="left" w:pos="7371"/>
        <w:tab w:val="left" w:pos="7934"/>
        <w:tab w:val="left" w:pos="8505"/>
        <w:tab w:val="left" w:pos="9072"/>
      </w:tabs>
      <w:ind w:firstLine="561"/>
      <w:jc w:val="both"/>
      <w:textAlignment w:val="baseline"/>
    </w:pPr>
    <w:rPr>
      <w:rFonts w:ascii="Times New Roman" w:eastAsia="Times New Roman" w:hAnsi="Times New Roman" w:cs="Times New Roman"/>
      <w:color w:val="00000A"/>
      <w:szCs w:val="20"/>
      <w:lang w:eastAsia="cs-CZ" w:bidi="ar-SA"/>
    </w:rPr>
  </w:style>
  <w:style w:type="paragraph" w:customStyle="1" w:styleId="Odstavec0">
    <w:name w:val="Odstavec"/>
    <w:qFormat/>
    <w:pPr>
      <w:tabs>
        <w:tab w:val="left" w:pos="59"/>
        <w:tab w:val="left" w:pos="650"/>
        <w:tab w:val="left" w:pos="1773"/>
        <w:tab w:val="left" w:pos="2896"/>
        <w:tab w:val="left" w:pos="4034"/>
        <w:tab w:val="left" w:pos="5171"/>
        <w:tab w:val="left" w:pos="6294"/>
        <w:tab w:val="left" w:pos="7432"/>
        <w:tab w:val="left" w:pos="8570"/>
      </w:tabs>
      <w:ind w:firstLine="567"/>
      <w:jc w:val="both"/>
      <w:textAlignment w:val="baseline"/>
    </w:pPr>
    <w:rPr>
      <w:rFonts w:ascii="Times New Roman" w:eastAsia="Times New Roman" w:hAnsi="Times New Roman" w:cs="Times New Roman"/>
      <w:b/>
      <w:i/>
      <w:color w:val="0000FF"/>
      <w:szCs w:val="20"/>
      <w:u w:val="single"/>
      <w:lang w:bidi="ar-SA"/>
    </w:rPr>
  </w:style>
  <w:style w:type="paragraph" w:customStyle="1" w:styleId="WW-Nadpis">
    <w:name w:val="WW-Nadpis"/>
    <w:qFormat/>
    <w:pPr>
      <w:tabs>
        <w:tab w:val="left" w:pos="218"/>
        <w:tab w:val="left" w:pos="938"/>
        <w:tab w:val="left" w:pos="1658"/>
        <w:tab w:val="left" w:pos="2378"/>
        <w:tab w:val="left" w:pos="3098"/>
        <w:tab w:val="left" w:pos="3818"/>
        <w:tab w:val="left" w:pos="4538"/>
        <w:tab w:val="left" w:pos="5258"/>
        <w:tab w:val="left" w:pos="5978"/>
        <w:tab w:val="left" w:pos="6698"/>
        <w:tab w:val="left" w:pos="7418"/>
        <w:tab w:val="left" w:pos="8138"/>
      </w:tabs>
      <w:ind w:left="567"/>
      <w:textAlignment w:val="baseline"/>
    </w:pPr>
    <w:rPr>
      <w:rFonts w:ascii="Arial" w:eastAsia="Times New Roman" w:hAnsi="Arial" w:cs="Arial"/>
      <w:b/>
      <w:i/>
      <w:color w:val="FF0000"/>
      <w:sz w:val="28"/>
      <w:szCs w:val="20"/>
      <w:lang w:bidi="ar-SA"/>
    </w:rPr>
  </w:style>
  <w:style w:type="paragraph" w:customStyle="1" w:styleId="Odstavec2">
    <w:name w:val="Odstavec 2"/>
    <w:basedOn w:val="Odstavec0"/>
    <w:qFormat/>
    <w:rPr>
      <w:color w:val="FF00FF"/>
      <w:u w:val="none"/>
    </w:rPr>
  </w:style>
  <w:style w:type="paragraph" w:customStyle="1" w:styleId="Odstavec3">
    <w:name w:val="Odstavec 3"/>
    <w:basedOn w:val="Odstavec0"/>
    <w:qFormat/>
    <w:rPr>
      <w:color w:val="00FF00"/>
      <w:sz w:val="22"/>
    </w:rPr>
  </w:style>
  <w:style w:type="paragraph" w:styleId="Obsah8">
    <w:name w:val="toc 8"/>
    <w:basedOn w:val="Normln"/>
    <w:next w:val="Normln"/>
    <w:uiPriority w:val="39"/>
    <w:pPr>
      <w:ind w:left="1400"/>
    </w:pPr>
  </w:style>
  <w:style w:type="paragraph" w:styleId="Prosttext">
    <w:name w:val="Plain Text"/>
    <w:basedOn w:val="Normln"/>
    <w:qFormat/>
    <w:pPr>
      <w:overflowPunct w:val="0"/>
      <w:textAlignment w:val="auto"/>
    </w:pPr>
    <w:rPr>
      <w:rFonts w:ascii="Courier New" w:hAnsi="Courier New" w:cs="Courier New"/>
    </w:rPr>
  </w:style>
  <w:style w:type="paragraph" w:customStyle="1" w:styleId="ZkladntextIMP">
    <w:name w:val="Základní text_IMP"/>
    <w:basedOn w:val="Normln"/>
    <w:qFormat/>
    <w:pPr>
      <w:suppressAutoHyphens/>
      <w:overflowPunct w:val="0"/>
      <w:spacing w:after="120" w:line="228" w:lineRule="auto"/>
      <w:textAlignment w:val="auto"/>
    </w:pPr>
  </w:style>
  <w:style w:type="paragraph" w:customStyle="1" w:styleId="Normln10">
    <w:name w:val="Normální 10"/>
    <w:basedOn w:val="Normln"/>
    <w:qFormat/>
    <w:pPr>
      <w:overflowPunct w:val="0"/>
      <w:textAlignment w:val="auto"/>
    </w:pPr>
  </w:style>
  <w:style w:type="paragraph" w:customStyle="1" w:styleId="Seznamsl1">
    <w:name w:val="Seznam čísl. 1"/>
    <w:basedOn w:val="Seznam"/>
    <w:qFormat/>
    <w:pPr>
      <w:overflowPunct w:val="0"/>
      <w:spacing w:after="120"/>
      <w:textAlignment w:val="auto"/>
    </w:pPr>
    <w:rPr>
      <w:sz w:val="22"/>
    </w:rPr>
  </w:style>
  <w:style w:type="paragraph" w:customStyle="1" w:styleId="Normlntz">
    <w:name w:val="Normálnítz"/>
    <w:basedOn w:val="Normln"/>
    <w:qFormat/>
    <w:pPr>
      <w:overflowPunct w:val="0"/>
      <w:spacing w:before="60"/>
      <w:textAlignment w:val="auto"/>
    </w:pPr>
    <w:rPr>
      <w:rFonts w:ascii="PalmSprings;Times New Roman" w:hAnsi="PalmSprings;Times New Roman" w:cs="PalmSprings;Times New Roman"/>
      <w:sz w:val="24"/>
    </w:rPr>
  </w:style>
  <w:style w:type="paragraph" w:customStyle="1" w:styleId="Znaka">
    <w:name w:val="Značka"/>
    <w:qFormat/>
    <w:pPr>
      <w:spacing w:before="60" w:after="60"/>
      <w:ind w:left="232" w:hanging="232"/>
      <w:jc w:val="both"/>
    </w:pPr>
    <w:rPr>
      <w:rFonts w:ascii="Arial" w:eastAsia="Times New Roman" w:hAnsi="Arial" w:cs="Arial"/>
      <w:color w:val="000000"/>
      <w:sz w:val="22"/>
      <w:szCs w:val="20"/>
      <w:lang w:bidi="ar-SA"/>
    </w:rPr>
  </w:style>
  <w:style w:type="paragraph" w:customStyle="1" w:styleId="StylNadpis3Prvndek0cm">
    <w:name w:val="Styl Nadpis 3 + První řádek:  0 cm"/>
    <w:basedOn w:val="Nadpis3"/>
    <w:qFormat/>
    <w:pPr>
      <w:numPr>
        <w:ilvl w:val="0"/>
        <w:numId w:val="0"/>
      </w:numPr>
      <w:overflowPunct w:val="0"/>
      <w:spacing w:before="120" w:after="40"/>
      <w:textAlignment w:val="auto"/>
    </w:pPr>
    <w:rPr>
      <w:bCs/>
      <w:sz w:val="26"/>
    </w:rPr>
  </w:style>
  <w:style w:type="paragraph" w:styleId="Textpoznpodarou">
    <w:name w:val="footnote text"/>
    <w:basedOn w:val="Normln"/>
    <w:pPr>
      <w:overflowPunct w:val="0"/>
      <w:textAlignment w:val="auto"/>
    </w:pPr>
  </w:style>
  <w:style w:type="paragraph" w:customStyle="1" w:styleId="H1">
    <w:name w:val="H1"/>
    <w:basedOn w:val="Normln"/>
    <w:next w:val="Normln"/>
    <w:qFormat/>
    <w:pPr>
      <w:keepNext/>
      <w:overflowPunct w:val="0"/>
      <w:spacing w:before="100" w:after="100"/>
      <w:textAlignment w:val="auto"/>
      <w:outlineLvl w:val="1"/>
    </w:pPr>
    <w:rPr>
      <w:b/>
      <w:sz w:val="48"/>
    </w:rPr>
  </w:style>
  <w:style w:type="paragraph" w:customStyle="1" w:styleId="TextZakl">
    <w:name w:val="TextZakl"/>
    <w:qFormat/>
    <w:pPr>
      <w:spacing w:before="20"/>
      <w:jc w:val="both"/>
    </w:pPr>
    <w:rPr>
      <w:rFonts w:ascii="Times New Roman" w:eastAsia="Times New Roman" w:hAnsi="Times New Roman" w:cs="Times New Roman"/>
      <w:color w:val="00000A"/>
      <w:sz w:val="22"/>
      <w:szCs w:val="20"/>
      <w:lang w:bidi="ar-SA"/>
    </w:rPr>
  </w:style>
  <w:style w:type="paragraph" w:customStyle="1" w:styleId="Texttabulky">
    <w:name w:val="Text tabulky"/>
    <w:qFormat/>
    <w:rPr>
      <w:rFonts w:ascii="Times New Roman" w:eastAsia="Times New Roman" w:hAnsi="Times New Roman" w:cs="Times New Roman"/>
      <w:color w:val="000000"/>
      <w:sz w:val="20"/>
      <w:szCs w:val="20"/>
      <w:lang w:bidi="ar-SA"/>
    </w:rPr>
  </w:style>
  <w:style w:type="paragraph" w:customStyle="1" w:styleId="tabulka">
    <w:name w:val="tabulka"/>
    <w:basedOn w:val="Normln"/>
    <w:qFormat/>
    <w:pPr>
      <w:tabs>
        <w:tab w:val="left" w:pos="1701"/>
        <w:tab w:val="left" w:pos="4536"/>
      </w:tabs>
      <w:overflowPunct w:val="0"/>
      <w:spacing w:before="120" w:line="240" w:lineRule="atLeast"/>
      <w:textAlignment w:val="auto"/>
    </w:pPr>
    <w:rPr>
      <w:b/>
    </w:rPr>
  </w:style>
  <w:style w:type="paragraph" w:customStyle="1" w:styleId="dag-text-3">
    <w:name w:val="dag-text-3"/>
    <w:basedOn w:val="Zkladntext0"/>
    <w:qFormat/>
    <w:pPr>
      <w:widowControl w:val="0"/>
      <w:overflowPunct w:val="0"/>
      <w:spacing w:line="360" w:lineRule="auto"/>
      <w:textAlignment w:val="auto"/>
    </w:pPr>
  </w:style>
  <w:style w:type="paragraph" w:customStyle="1" w:styleId="dag2">
    <w:name w:val="dag2"/>
    <w:basedOn w:val="Nadpis3"/>
    <w:qFormat/>
    <w:pPr>
      <w:numPr>
        <w:ilvl w:val="0"/>
        <w:numId w:val="0"/>
      </w:numPr>
      <w:overflowPunct w:val="0"/>
      <w:textAlignment w:val="auto"/>
    </w:pPr>
    <w:rPr>
      <w:bCs/>
      <w:szCs w:val="24"/>
      <w:u w:val="single"/>
    </w:rPr>
  </w:style>
  <w:style w:type="paragraph" w:customStyle="1" w:styleId="zkladntext8">
    <w:name w:val="základní text"/>
    <w:qFormat/>
    <w:rPr>
      <w:rFonts w:ascii="Arial" w:eastAsia="Times New Roman" w:hAnsi="Arial" w:cs="Arial"/>
      <w:color w:val="00000A"/>
      <w:sz w:val="22"/>
      <w:szCs w:val="20"/>
      <w:lang w:bidi="ar-SA"/>
    </w:rPr>
  </w:style>
  <w:style w:type="paragraph" w:customStyle="1" w:styleId="NormlnIMP">
    <w:name w:val="Normální_IMP"/>
    <w:basedOn w:val="Normln"/>
    <w:qFormat/>
    <w:pPr>
      <w:suppressAutoHyphens/>
      <w:overflowPunct w:val="0"/>
      <w:spacing w:line="228" w:lineRule="auto"/>
      <w:textAlignment w:val="auto"/>
    </w:pPr>
  </w:style>
  <w:style w:type="paragraph" w:customStyle="1" w:styleId="SeznamIMP">
    <w:name w:val="Seznam_IMP"/>
    <w:basedOn w:val="NormlnIMP"/>
    <w:qFormat/>
    <w:pPr>
      <w:ind w:left="283" w:hanging="283"/>
    </w:pPr>
  </w:style>
  <w:style w:type="paragraph" w:customStyle="1" w:styleId="zanadpis">
    <w:name w:val="zanadpis"/>
    <w:basedOn w:val="Normln"/>
    <w:next w:val="Normln"/>
    <w:qFormat/>
    <w:pPr>
      <w:overflowPunct w:val="0"/>
      <w:textAlignment w:val="auto"/>
    </w:pPr>
    <w:rPr>
      <w:sz w:val="22"/>
      <w:szCs w:val="24"/>
    </w:rPr>
  </w:style>
  <w:style w:type="paragraph" w:customStyle="1" w:styleId="Normln1">
    <w:name w:val="Normální1"/>
    <w:basedOn w:val="Normln"/>
    <w:qFormat/>
    <w:pPr>
      <w:widowControl w:val="0"/>
      <w:overflowPunct w:val="0"/>
      <w:textAlignment w:val="auto"/>
    </w:pPr>
  </w:style>
  <w:style w:type="paragraph" w:styleId="Odstavecseseznamem">
    <w:name w:val="List Paragraph"/>
    <w:basedOn w:val="Normln"/>
    <w:uiPriority w:val="99"/>
    <w:qFormat/>
    <w:pPr>
      <w:overflowPunct w:val="0"/>
      <w:spacing w:after="200" w:line="276" w:lineRule="auto"/>
      <w:ind w:left="720"/>
      <w:contextualSpacing/>
      <w:textAlignment w:val="auto"/>
    </w:pPr>
    <w:rPr>
      <w:rFonts w:ascii="Calibri" w:eastAsia="Calibri" w:hAnsi="Calibri" w:cs="Calibri"/>
      <w:sz w:val="22"/>
      <w:szCs w:val="22"/>
      <w:lang w:eastAsia="cs-CZ"/>
    </w:rPr>
  </w:style>
  <w:style w:type="paragraph" w:customStyle="1" w:styleId="CGCparagraph">
    <w:name w:val="CGC_paragraph"/>
    <w:basedOn w:val="Normln"/>
    <w:qFormat/>
    <w:pPr>
      <w:widowControl w:val="0"/>
      <w:suppressAutoHyphens/>
      <w:overflowPunct w:val="0"/>
      <w:spacing w:before="120"/>
      <w:textAlignment w:val="auto"/>
    </w:pPr>
    <w:rPr>
      <w:sz w:val="22"/>
    </w:rPr>
  </w:style>
  <w:style w:type="paragraph" w:customStyle="1" w:styleId="WW-Zkladntextodsazen2">
    <w:name w:val="WW-Základní text odsazený 2"/>
    <w:basedOn w:val="Normln"/>
    <w:qFormat/>
    <w:pPr>
      <w:suppressAutoHyphens/>
      <w:overflowPunct w:val="0"/>
      <w:ind w:left="936" w:hanging="216"/>
      <w:textAlignment w:val="auto"/>
    </w:pPr>
  </w:style>
  <w:style w:type="paragraph" w:styleId="Seznamsodrkami3">
    <w:name w:val="List Bullet 3"/>
    <w:basedOn w:val="Normln"/>
    <w:qFormat/>
    <w:pPr>
      <w:overflowPunct w:val="0"/>
      <w:ind w:left="566" w:hanging="283"/>
      <w:textAlignment w:val="auto"/>
    </w:pPr>
  </w:style>
  <w:style w:type="paragraph" w:styleId="Seznamsodrkami4">
    <w:name w:val="List Bullet 4"/>
    <w:basedOn w:val="Normln"/>
    <w:qFormat/>
    <w:pPr>
      <w:overflowPunct w:val="0"/>
      <w:ind w:left="849" w:hanging="283"/>
      <w:textAlignment w:val="auto"/>
    </w:pPr>
  </w:style>
  <w:style w:type="paragraph" w:styleId="Seznamsodrkami2">
    <w:name w:val="List Bullet 2"/>
    <w:basedOn w:val="Normln"/>
    <w:qFormat/>
    <w:pPr>
      <w:overflowPunct w:val="0"/>
      <w:textAlignment w:val="auto"/>
    </w:pPr>
    <w:rPr>
      <w:rFonts w:ascii="Arial Narrow" w:hAnsi="Arial Narrow" w:cs="Arial Narrow"/>
      <w:b/>
      <w:sz w:val="44"/>
    </w:rPr>
  </w:style>
  <w:style w:type="paragraph" w:customStyle="1" w:styleId="akce">
    <w:name w:val="akce"/>
    <w:basedOn w:val="Normln"/>
    <w:qFormat/>
    <w:pPr>
      <w:overflowPunct w:val="0"/>
      <w:jc w:val="center"/>
      <w:textAlignment w:val="auto"/>
    </w:pPr>
    <w:rPr>
      <w:b/>
      <w:sz w:val="36"/>
    </w:rPr>
  </w:style>
  <w:style w:type="paragraph" w:customStyle="1" w:styleId="Normlntext">
    <w:name w:val="Normální text"/>
    <w:basedOn w:val="Normalntext"/>
    <w:qFormat/>
  </w:style>
  <w:style w:type="paragraph" w:customStyle="1" w:styleId="AZKtextCharCharCharChar">
    <w:name w:val="AZK text Char Char Char Char"/>
    <w:basedOn w:val="Normln"/>
    <w:qFormat/>
    <w:pPr>
      <w:overflowPunct w:val="0"/>
      <w:spacing w:before="40" w:after="40"/>
      <w:ind w:left="340" w:firstLine="340"/>
      <w:contextualSpacing/>
      <w:textAlignment w:val="auto"/>
    </w:pPr>
    <w:rPr>
      <w:sz w:val="20"/>
      <w:szCs w:val="24"/>
    </w:rPr>
  </w:style>
  <w:style w:type="paragraph" w:customStyle="1" w:styleId="Seznam21">
    <w:name w:val="Seznam 21"/>
    <w:basedOn w:val="Normln"/>
    <w:qFormat/>
    <w:pPr>
      <w:overflowPunct w:val="0"/>
      <w:spacing w:before="120"/>
      <w:ind w:left="720" w:firstLine="709"/>
      <w:textAlignment w:val="auto"/>
    </w:pPr>
    <w:rPr>
      <w:sz w:val="22"/>
      <w:szCs w:val="24"/>
    </w:rPr>
  </w:style>
  <w:style w:type="paragraph" w:customStyle="1" w:styleId="Raztko">
    <w:name w:val="Razítko"/>
    <w:basedOn w:val="Normln"/>
    <w:qFormat/>
    <w:pPr>
      <w:tabs>
        <w:tab w:val="left" w:pos="2552"/>
        <w:tab w:val="left" w:pos="5954"/>
        <w:tab w:val="left" w:pos="6804"/>
        <w:tab w:val="left" w:pos="7371"/>
        <w:tab w:val="left" w:pos="7655"/>
      </w:tabs>
      <w:overflowPunct w:val="0"/>
      <w:spacing w:before="120" w:after="120"/>
      <w:textAlignment w:val="auto"/>
    </w:pPr>
  </w:style>
  <w:style w:type="paragraph" w:styleId="Bezmezer">
    <w:name w:val="No Spacing"/>
    <w:uiPriority w:val="1"/>
    <w:qFormat/>
    <w:pPr>
      <w:spacing w:after="200" w:line="276" w:lineRule="auto"/>
      <w:jc w:val="both"/>
    </w:pPr>
    <w:rPr>
      <w:rFonts w:ascii="Calibri" w:eastAsia="Calibri" w:hAnsi="Calibri" w:cs="Calibri"/>
      <w:color w:val="00000A"/>
      <w:sz w:val="22"/>
      <w:szCs w:val="22"/>
      <w:lang w:bidi="ar-SA"/>
    </w:rPr>
  </w:style>
  <w:style w:type="paragraph" w:customStyle="1" w:styleId="Zkladntext20">
    <w:name w:val="Základní text2"/>
    <w:basedOn w:val="Normln"/>
    <w:qFormat/>
    <w:pPr>
      <w:widowControl w:val="0"/>
      <w:shd w:val="clear" w:color="auto" w:fill="FFFFFF"/>
      <w:overflowPunct w:val="0"/>
      <w:spacing w:before="300" w:after="300"/>
      <w:ind w:hanging="720"/>
      <w:textAlignment w:val="auto"/>
    </w:pPr>
    <w:rPr>
      <w:rFonts w:ascii="Times New Roman" w:hAnsi="Times New Roman" w:cs="Times New Roman"/>
      <w:sz w:val="22"/>
      <w:szCs w:val="22"/>
    </w:rPr>
  </w:style>
  <w:style w:type="paragraph" w:customStyle="1" w:styleId="Bezmezer1">
    <w:name w:val="Bez mezer1"/>
    <w:qFormat/>
    <w:rPr>
      <w:rFonts w:ascii="Calibri" w:eastAsia="Times New Roman" w:hAnsi="Calibri" w:cs="Calibri"/>
      <w:color w:val="00000A"/>
      <w:sz w:val="22"/>
      <w:szCs w:val="22"/>
      <w:lang w:bidi="ar-SA"/>
    </w:rPr>
  </w:style>
  <w:style w:type="paragraph" w:styleId="FormtovanvHTML">
    <w:name w:val="HTML Preformatted"/>
    <w:basedOn w:val="Normln"/>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jc w:val="left"/>
      <w:textAlignment w:val="auto"/>
    </w:pPr>
    <w:rPr>
      <w:rFonts w:ascii="Courier New" w:hAnsi="Courier New" w:cs="Courier New"/>
      <w:sz w:val="20"/>
    </w:rPr>
  </w:style>
  <w:style w:type="paragraph" w:customStyle="1" w:styleId="Style2">
    <w:name w:val="Style2"/>
    <w:basedOn w:val="Nadpis2"/>
    <w:qFormat/>
    <w:pPr>
      <w:numPr>
        <w:ilvl w:val="0"/>
        <w:numId w:val="0"/>
      </w:numPr>
      <w:tabs>
        <w:tab w:val="left" w:pos="709"/>
      </w:tabs>
      <w:overflowPunct w:val="0"/>
      <w:spacing w:before="60"/>
      <w:jc w:val="left"/>
      <w:textAlignment w:val="auto"/>
    </w:pPr>
    <w:rPr>
      <w:bCs/>
      <w:i w:val="0"/>
      <w:sz w:val="20"/>
      <w:lang w:val="fr-FR"/>
    </w:rPr>
  </w:style>
  <w:style w:type="paragraph" w:customStyle="1" w:styleId="Style1">
    <w:name w:val="Style1"/>
    <w:basedOn w:val="Nadpis1"/>
    <w:qFormat/>
    <w:pPr>
      <w:numPr>
        <w:numId w:val="0"/>
      </w:numPr>
      <w:overflowPunct w:val="0"/>
      <w:spacing w:before="60"/>
      <w:jc w:val="left"/>
      <w:textAlignment w:val="auto"/>
    </w:pPr>
    <w:rPr>
      <w:bCs/>
      <w:caps/>
      <w:sz w:val="20"/>
      <w:lang w:val="fr-FR"/>
    </w:rPr>
  </w:style>
  <w:style w:type="paragraph" w:customStyle="1" w:styleId="Sodstavci">
    <w:name w:val="S odstavci"/>
    <w:basedOn w:val="Normln"/>
    <w:qFormat/>
    <w:pPr>
      <w:widowControl w:val="0"/>
      <w:overflowPunct w:val="0"/>
      <w:spacing w:before="240" w:after="240"/>
      <w:ind w:firstLine="113"/>
      <w:textAlignment w:val="auto"/>
    </w:pPr>
    <w:rPr>
      <w:rFonts w:ascii="Times New Roman" w:hAnsi="Times New Roman" w:cs="Times New Roman"/>
      <w:sz w:val="24"/>
    </w:rPr>
  </w:style>
  <w:style w:type="paragraph" w:styleId="Normlnodsazen">
    <w:name w:val="Normal Indent"/>
    <w:basedOn w:val="Normln"/>
    <w:qFormat/>
    <w:pPr>
      <w:overflowPunct w:val="0"/>
      <w:spacing w:after="120"/>
      <w:ind w:firstLine="709"/>
      <w:textAlignment w:val="auto"/>
    </w:pPr>
    <w:rPr>
      <w:rFonts w:ascii="Arial Narrow" w:hAnsi="Arial Narrow" w:cs="Arial Narrow"/>
      <w:sz w:val="24"/>
    </w:rPr>
  </w:style>
  <w:style w:type="paragraph" w:styleId="Hlavikaobsahu">
    <w:name w:val="toa heading"/>
    <w:basedOn w:val="Nadpis1"/>
    <w:next w:val="Normln"/>
    <w:qFormat/>
    <w:pPr>
      <w:keepLines/>
      <w:numPr>
        <w:numId w:val="0"/>
      </w:numPr>
      <w:overflowPunct w:val="0"/>
      <w:spacing w:before="480" w:line="276" w:lineRule="auto"/>
      <w:jc w:val="left"/>
      <w:textAlignment w:val="auto"/>
    </w:pPr>
    <w:rPr>
      <w:rFonts w:ascii="Cambria" w:hAnsi="Cambria" w:cs="Times New Roman"/>
      <w:bCs/>
      <w:color w:val="365F91"/>
      <w:sz w:val="28"/>
      <w:szCs w:val="28"/>
    </w:rPr>
  </w:style>
  <w:style w:type="paragraph" w:styleId="Obsah3">
    <w:name w:val="toc 3"/>
    <w:basedOn w:val="Normln"/>
    <w:next w:val="Normln"/>
    <w:uiPriority w:val="39"/>
    <w:pPr>
      <w:tabs>
        <w:tab w:val="left" w:pos="880"/>
        <w:tab w:val="right" w:pos="9629"/>
      </w:tabs>
      <w:ind w:left="360"/>
    </w:pPr>
  </w:style>
  <w:style w:type="paragraph" w:styleId="Obsah4">
    <w:name w:val="toc 4"/>
    <w:basedOn w:val="Normln"/>
    <w:next w:val="Normln"/>
    <w:uiPriority w:val="39"/>
    <w:pPr>
      <w:tabs>
        <w:tab w:val="right" w:leader="dot" w:pos="9629"/>
      </w:tabs>
    </w:pPr>
  </w:style>
  <w:style w:type="paragraph" w:styleId="Obsah5">
    <w:name w:val="toc 5"/>
    <w:basedOn w:val="Normln"/>
    <w:next w:val="Normln"/>
    <w:uiPriority w:val="39"/>
    <w:pPr>
      <w:ind w:left="720"/>
    </w:pPr>
  </w:style>
  <w:style w:type="paragraph" w:styleId="Obsah6">
    <w:name w:val="toc 6"/>
    <w:basedOn w:val="Normln"/>
    <w:next w:val="Normln"/>
    <w:uiPriority w:val="39"/>
    <w:pPr>
      <w:ind w:left="900"/>
    </w:pPr>
  </w:style>
  <w:style w:type="paragraph" w:customStyle="1" w:styleId="Zkladntext31">
    <w:name w:val="Základní text (3)"/>
    <w:basedOn w:val="Normln"/>
    <w:qFormat/>
    <w:pPr>
      <w:widowControl w:val="0"/>
      <w:shd w:val="clear" w:color="auto" w:fill="FFFFFF"/>
      <w:overflowPunct w:val="0"/>
      <w:spacing w:before="60"/>
      <w:jc w:val="left"/>
      <w:textAlignment w:val="auto"/>
    </w:pPr>
    <w:rPr>
      <w:rFonts w:eastAsia="Arial"/>
      <w:spacing w:val="40"/>
      <w:sz w:val="14"/>
      <w:szCs w:val="14"/>
      <w:lang w:val="en-US"/>
    </w:rPr>
  </w:style>
  <w:style w:type="paragraph" w:customStyle="1" w:styleId="Zkladntext40">
    <w:name w:val="Základní text (4)"/>
    <w:basedOn w:val="Normln"/>
    <w:qFormat/>
    <w:pPr>
      <w:widowControl w:val="0"/>
      <w:shd w:val="clear" w:color="auto" w:fill="FFFFFF"/>
      <w:overflowPunct w:val="0"/>
      <w:spacing w:before="120" w:line="464" w:lineRule="exact"/>
      <w:ind w:hanging="2220"/>
      <w:jc w:val="left"/>
      <w:textAlignment w:val="auto"/>
    </w:pPr>
    <w:rPr>
      <w:rFonts w:ascii="Times New Roman" w:hAnsi="Times New Roman" w:cs="Times New Roman"/>
      <w:sz w:val="27"/>
      <w:szCs w:val="27"/>
    </w:rPr>
  </w:style>
  <w:style w:type="paragraph" w:customStyle="1" w:styleId="Zkladntext60">
    <w:name w:val="Základní text (6)"/>
    <w:basedOn w:val="Normln"/>
    <w:qFormat/>
    <w:pPr>
      <w:widowControl w:val="0"/>
      <w:shd w:val="clear" w:color="auto" w:fill="FFFFFF"/>
      <w:overflowPunct w:val="0"/>
      <w:spacing w:before="600"/>
      <w:jc w:val="left"/>
      <w:textAlignment w:val="auto"/>
    </w:pPr>
    <w:rPr>
      <w:rFonts w:ascii="Times New Roman" w:hAnsi="Times New Roman" w:cs="Times New Roman"/>
      <w:sz w:val="9"/>
      <w:szCs w:val="9"/>
    </w:rPr>
  </w:style>
  <w:style w:type="paragraph" w:customStyle="1" w:styleId="Zkladntext70">
    <w:name w:val="Základní text (7)"/>
    <w:basedOn w:val="Normln"/>
    <w:qFormat/>
    <w:pPr>
      <w:widowControl w:val="0"/>
      <w:shd w:val="clear" w:color="auto" w:fill="FFFFFF"/>
      <w:overflowPunct w:val="0"/>
      <w:spacing w:before="360" w:line="421" w:lineRule="exact"/>
      <w:textAlignment w:val="auto"/>
    </w:pPr>
    <w:rPr>
      <w:rFonts w:ascii="Times New Roman" w:hAnsi="Times New Roman" w:cs="Times New Roman"/>
      <w:sz w:val="22"/>
      <w:szCs w:val="22"/>
    </w:rPr>
  </w:style>
  <w:style w:type="paragraph" w:customStyle="1" w:styleId="StylStylNadpis1ervenAutomatick">
    <w:name w:val="Styl Styl Nadpis 1 + Červená + Automatická"/>
    <w:basedOn w:val="Normln"/>
    <w:qFormat/>
    <w:pPr>
      <w:keepNext/>
      <w:overflowPunct w:val="0"/>
      <w:spacing w:before="240" w:after="60"/>
      <w:jc w:val="left"/>
      <w:textAlignment w:val="auto"/>
      <w:outlineLvl w:val="0"/>
    </w:pPr>
    <w:rPr>
      <w:b/>
      <w:bCs/>
      <w:sz w:val="28"/>
      <w:szCs w:val="28"/>
    </w:rPr>
  </w:style>
  <w:style w:type="paragraph" w:customStyle="1" w:styleId="Bntext">
    <w:name w:val="Běžný text"/>
    <w:basedOn w:val="Normln"/>
    <w:qFormat/>
    <w:pPr>
      <w:overflowPunct w:val="0"/>
      <w:jc w:val="left"/>
      <w:textAlignment w:val="auto"/>
    </w:pPr>
    <w:rPr>
      <w:sz w:val="22"/>
    </w:rPr>
  </w:style>
  <w:style w:type="paragraph" w:customStyle="1" w:styleId="Zkladntext21">
    <w:name w:val="Základní text 21"/>
    <w:basedOn w:val="Normln"/>
    <w:qFormat/>
    <w:pPr>
      <w:suppressAutoHyphens/>
    </w:pPr>
    <w:rPr>
      <w:rFonts w:ascii="Times New Roman" w:hAnsi="Times New Roman" w:cs="Times New Roman"/>
      <w:sz w:val="22"/>
    </w:rPr>
  </w:style>
  <w:style w:type="paragraph" w:customStyle="1" w:styleId="Nad1">
    <w:name w:val="Nad 1"/>
    <w:basedOn w:val="Nadpis1"/>
    <w:next w:val="Normln"/>
    <w:qFormat/>
    <w:pPr>
      <w:numPr>
        <w:numId w:val="0"/>
      </w:numPr>
      <w:overflowPunct w:val="0"/>
      <w:spacing w:before="240" w:after="60"/>
      <w:textAlignment w:val="auto"/>
    </w:pPr>
    <w:rPr>
      <w:rFonts w:ascii="Arial Narrow" w:hAnsi="Arial Narrow" w:cs="Arial Narrow"/>
      <w:caps/>
      <w:w w:val="115"/>
      <w:sz w:val="28"/>
      <w:u w:val="single"/>
    </w:rPr>
  </w:style>
  <w:style w:type="paragraph" w:customStyle="1" w:styleId="Nad2">
    <w:name w:val="Nad 2"/>
    <w:basedOn w:val="Nadpis2"/>
    <w:next w:val="Normln"/>
    <w:qFormat/>
    <w:pPr>
      <w:numPr>
        <w:ilvl w:val="0"/>
        <w:numId w:val="0"/>
      </w:numPr>
      <w:overflowPunct w:val="0"/>
      <w:spacing w:before="120" w:after="60"/>
      <w:textAlignment w:val="auto"/>
    </w:pPr>
    <w:rPr>
      <w:rFonts w:ascii="Arial Narrow" w:hAnsi="Arial Narrow" w:cs="Arial Narrow"/>
      <w:i w:val="0"/>
      <w:w w:val="115"/>
      <w:sz w:val="24"/>
      <w:u w:val="single"/>
    </w:rPr>
  </w:style>
  <w:style w:type="paragraph" w:styleId="Obsah7">
    <w:name w:val="toc 7"/>
    <w:basedOn w:val="Normln"/>
    <w:next w:val="Normln"/>
    <w:uiPriority w:val="39"/>
    <w:pPr>
      <w:overflowPunct w:val="0"/>
      <w:spacing w:after="100" w:line="276" w:lineRule="auto"/>
      <w:ind w:left="1320"/>
      <w:jc w:val="left"/>
      <w:textAlignment w:val="auto"/>
    </w:pPr>
    <w:rPr>
      <w:rFonts w:ascii="Calibri" w:hAnsi="Calibri" w:cs="Times New Roman"/>
      <w:sz w:val="22"/>
      <w:szCs w:val="22"/>
    </w:rPr>
  </w:style>
  <w:style w:type="paragraph" w:styleId="Obsah9">
    <w:name w:val="toc 9"/>
    <w:basedOn w:val="Normln"/>
    <w:next w:val="Normln"/>
    <w:uiPriority w:val="39"/>
    <w:pPr>
      <w:overflowPunct w:val="0"/>
      <w:spacing w:after="100" w:line="276" w:lineRule="auto"/>
      <w:ind w:left="1760"/>
      <w:jc w:val="left"/>
      <w:textAlignment w:val="auto"/>
    </w:pPr>
    <w:rPr>
      <w:rFonts w:ascii="Calibri" w:hAnsi="Calibri" w:cs="Times New Roman"/>
      <w:sz w:val="22"/>
      <w:szCs w:val="22"/>
    </w:rPr>
  </w:style>
  <w:style w:type="paragraph" w:customStyle="1" w:styleId="Default">
    <w:name w:val="Default"/>
    <w:qFormat/>
    <w:rPr>
      <w:rFonts w:ascii="Calibri" w:eastAsia="Calibri" w:hAnsi="Calibri" w:cs="Calibri"/>
      <w:color w:val="000000"/>
      <w:lang w:bidi="ar-SA"/>
    </w:rPr>
  </w:style>
  <w:style w:type="paragraph" w:styleId="Rozloendokumentu">
    <w:name w:val="Document Map"/>
    <w:basedOn w:val="Normln"/>
    <w:qFormat/>
    <w:pPr>
      <w:shd w:val="clear" w:color="auto" w:fill="000080"/>
    </w:pPr>
    <w:rPr>
      <w:rFonts w:ascii="Tahoma" w:hAnsi="Tahoma" w:cs="Tahoma"/>
      <w:sz w:val="20"/>
    </w:rPr>
  </w:style>
  <w:style w:type="paragraph" w:customStyle="1" w:styleId="Obsahrmce">
    <w:name w:val="Obsah rámce"/>
    <w:basedOn w:val="Normln"/>
    <w:qFormat/>
  </w:style>
  <w:style w:type="paragraph" w:customStyle="1" w:styleId="Zhlavvlevo">
    <w:name w:val="Záhlaví vlevo"/>
    <w:basedOn w:val="Normln"/>
    <w:qFormat/>
    <w:pPr>
      <w:suppressLineNumbers/>
      <w:tabs>
        <w:tab w:val="center" w:pos="4819"/>
        <w:tab w:val="right" w:pos="9638"/>
      </w:tabs>
    </w:pPr>
  </w:style>
  <w:style w:type="numbering" w:customStyle="1" w:styleId="WW8Num1">
    <w:name w:val="WW8Num1"/>
    <w:qFormat/>
  </w:style>
  <w:style w:type="numbering" w:customStyle="1" w:styleId="WW8Num2">
    <w:name w:val="WW8Num2"/>
    <w:qFormat/>
  </w:style>
  <w:style w:type="numbering" w:customStyle="1" w:styleId="WW8Num3">
    <w:name w:val="WW8Num3"/>
    <w:qFormat/>
  </w:style>
  <w:style w:type="numbering" w:customStyle="1" w:styleId="WW8Num4">
    <w:name w:val="WW8Num4"/>
    <w:qFormat/>
  </w:style>
  <w:style w:type="numbering" w:customStyle="1" w:styleId="WW8Num5">
    <w:name w:val="WW8Num5"/>
    <w:qFormat/>
  </w:style>
  <w:style w:type="numbering" w:customStyle="1" w:styleId="WW8Num6">
    <w:name w:val="WW8Num6"/>
    <w:qFormat/>
  </w:style>
  <w:style w:type="numbering" w:customStyle="1" w:styleId="WW8Num7">
    <w:name w:val="WW8Num7"/>
    <w:qFormat/>
  </w:style>
  <w:style w:type="numbering" w:customStyle="1" w:styleId="WW8Num8">
    <w:name w:val="WW8Num8"/>
    <w:qFormat/>
  </w:style>
  <w:style w:type="numbering" w:customStyle="1" w:styleId="WW8Num9">
    <w:name w:val="WW8Num9"/>
    <w:qFormat/>
  </w:style>
  <w:style w:type="numbering" w:customStyle="1" w:styleId="WW8Num10">
    <w:name w:val="WW8Num10"/>
    <w:qFormat/>
  </w:style>
  <w:style w:type="numbering" w:customStyle="1" w:styleId="WW8Num11">
    <w:name w:val="WW8Num11"/>
    <w:qFormat/>
  </w:style>
  <w:style w:type="numbering" w:customStyle="1" w:styleId="WW8Num12">
    <w:name w:val="WW8Num12"/>
    <w:qFormat/>
  </w:style>
  <w:style w:type="numbering" w:customStyle="1" w:styleId="WW8Num13">
    <w:name w:val="WW8Num13"/>
    <w:qFormat/>
  </w:style>
  <w:style w:type="numbering" w:customStyle="1" w:styleId="WW8Num14">
    <w:name w:val="WW8Num14"/>
    <w:qFormat/>
  </w:style>
  <w:style w:type="numbering" w:customStyle="1" w:styleId="WW8Num15">
    <w:name w:val="WW8Num15"/>
    <w:qFormat/>
  </w:style>
  <w:style w:type="numbering" w:customStyle="1" w:styleId="WW8Num16">
    <w:name w:val="WW8Num16"/>
    <w:qFormat/>
  </w:style>
  <w:style w:type="numbering" w:customStyle="1" w:styleId="WW8Num17">
    <w:name w:val="WW8Num17"/>
    <w:qFormat/>
  </w:style>
  <w:style w:type="numbering" w:customStyle="1" w:styleId="WW8Num18">
    <w:name w:val="WW8Num18"/>
    <w:qFormat/>
  </w:style>
  <w:style w:type="numbering" w:customStyle="1" w:styleId="WW8Num19">
    <w:name w:val="WW8Num19"/>
    <w:qFormat/>
  </w:style>
  <w:style w:type="numbering" w:customStyle="1" w:styleId="WW8Num20">
    <w:name w:val="WW8Num20"/>
    <w:qFormat/>
  </w:style>
  <w:style w:type="numbering" w:customStyle="1" w:styleId="WW8Num21">
    <w:name w:val="WW8Num21"/>
    <w:qFormat/>
  </w:style>
  <w:style w:type="numbering" w:customStyle="1" w:styleId="WW8Num22">
    <w:name w:val="WW8Num22"/>
    <w:qFormat/>
  </w:style>
  <w:style w:type="numbering" w:customStyle="1" w:styleId="WW8Num23">
    <w:name w:val="WW8Num23"/>
    <w:qFormat/>
  </w:style>
  <w:style w:type="numbering" w:customStyle="1" w:styleId="WW8Num24">
    <w:name w:val="WW8Num24"/>
    <w:qFormat/>
  </w:style>
  <w:style w:type="numbering" w:customStyle="1" w:styleId="WW8Num25">
    <w:name w:val="WW8Num25"/>
    <w:qFormat/>
  </w:style>
  <w:style w:type="numbering" w:customStyle="1" w:styleId="WW8Num26">
    <w:name w:val="WW8Num26"/>
    <w:qFormat/>
  </w:style>
  <w:style w:type="numbering" w:customStyle="1" w:styleId="WW8Num27">
    <w:name w:val="WW8Num27"/>
    <w:qFormat/>
  </w:style>
  <w:style w:type="numbering" w:customStyle="1" w:styleId="WW8Num28">
    <w:name w:val="WW8Num28"/>
    <w:qFormat/>
  </w:style>
  <w:style w:type="numbering" w:customStyle="1" w:styleId="WW8Num29">
    <w:name w:val="WW8Num29"/>
    <w:qFormat/>
  </w:style>
  <w:style w:type="numbering" w:customStyle="1" w:styleId="WW8Num30">
    <w:name w:val="WW8Num30"/>
    <w:qFormat/>
  </w:style>
  <w:style w:type="numbering" w:customStyle="1" w:styleId="WW8StyleNum">
    <w:name w:val="WW8StyleNum"/>
    <w:qFormat/>
  </w:style>
  <w:style w:type="numbering" w:customStyle="1" w:styleId="WW8StyleNum1">
    <w:name w:val="WW8StyleNum1"/>
    <w:qFormat/>
  </w:style>
  <w:style w:type="paragraph" w:customStyle="1" w:styleId="l6">
    <w:name w:val="l6"/>
    <w:basedOn w:val="Normln"/>
    <w:rsid w:val="00B07B0A"/>
    <w:pPr>
      <w:spacing w:before="100" w:beforeAutospacing="1" w:after="100" w:afterAutospacing="1"/>
      <w:jc w:val="left"/>
      <w:textAlignment w:val="auto"/>
    </w:pPr>
    <w:rPr>
      <w:rFonts w:ascii="Times New Roman" w:hAnsi="Times New Roman" w:cs="Times New Roman"/>
      <w:color w:val="auto"/>
      <w:sz w:val="24"/>
      <w:szCs w:val="24"/>
      <w:lang w:eastAsia="cs-CZ"/>
    </w:rPr>
  </w:style>
  <w:style w:type="character" w:styleId="PromnnHTML">
    <w:name w:val="HTML Variable"/>
    <w:basedOn w:val="Standardnpsmoodstavce"/>
    <w:uiPriority w:val="99"/>
    <w:semiHidden/>
    <w:unhideWhenUsed/>
    <w:rsid w:val="00B07B0A"/>
    <w:rPr>
      <w:i/>
      <w:iCs/>
    </w:rPr>
  </w:style>
  <w:style w:type="paragraph" w:customStyle="1" w:styleId="l5">
    <w:name w:val="l5"/>
    <w:basedOn w:val="Normln"/>
    <w:rsid w:val="00B07B0A"/>
    <w:pPr>
      <w:spacing w:before="100" w:beforeAutospacing="1" w:after="100" w:afterAutospacing="1"/>
      <w:jc w:val="left"/>
      <w:textAlignment w:val="auto"/>
    </w:pPr>
    <w:rPr>
      <w:rFonts w:ascii="Times New Roman" w:hAnsi="Times New Roman" w:cs="Times New Roman"/>
      <w:color w:val="auto"/>
      <w:sz w:val="24"/>
      <w:szCs w:val="24"/>
      <w:lang w:eastAsia="cs-CZ"/>
    </w:rPr>
  </w:style>
  <w:style w:type="paragraph" w:customStyle="1" w:styleId="l4">
    <w:name w:val="l4"/>
    <w:basedOn w:val="Normln"/>
    <w:rsid w:val="00B07B0A"/>
    <w:pPr>
      <w:spacing w:before="100" w:beforeAutospacing="1" w:after="100" w:afterAutospacing="1"/>
      <w:jc w:val="left"/>
      <w:textAlignment w:val="auto"/>
    </w:pPr>
    <w:rPr>
      <w:rFonts w:ascii="Times New Roman" w:hAnsi="Times New Roman" w:cs="Times New Roman"/>
      <w:color w:val="auto"/>
      <w:sz w:val="24"/>
      <w:szCs w:val="24"/>
      <w:lang w:eastAsia="cs-CZ"/>
    </w:rPr>
  </w:style>
  <w:style w:type="character" w:styleId="Hypertextovodkaz">
    <w:name w:val="Hyperlink"/>
    <w:basedOn w:val="Standardnpsmoodstavce"/>
    <w:uiPriority w:val="99"/>
    <w:unhideWhenUsed/>
    <w:rsid w:val="00B203B1"/>
    <w:rPr>
      <w:color w:val="0000FF"/>
      <w:u w:val="single"/>
    </w:rPr>
  </w:style>
  <w:style w:type="character" w:customStyle="1" w:styleId="Nadpis4Char">
    <w:name w:val="Nadpis 4 Char"/>
    <w:basedOn w:val="Standardnpsmoodstavce"/>
    <w:link w:val="Nadpis4"/>
    <w:uiPriority w:val="9"/>
    <w:rsid w:val="0024218D"/>
    <w:rPr>
      <w:rFonts w:ascii="Arial" w:eastAsia="Times New Roman" w:hAnsi="Arial" w:cs="Arial"/>
      <w:b/>
      <w:color w:val="00000A"/>
      <w:sz w:val="22"/>
      <w:szCs w:val="20"/>
      <w:lang w:bidi="ar-SA"/>
    </w:rPr>
  </w:style>
  <w:style w:type="paragraph" w:styleId="Textbubliny">
    <w:name w:val="Balloon Text"/>
    <w:basedOn w:val="Normln"/>
    <w:link w:val="TextbublinyChar"/>
    <w:uiPriority w:val="99"/>
    <w:semiHidden/>
    <w:unhideWhenUsed/>
    <w:rsid w:val="002706BA"/>
    <w:rPr>
      <w:rFonts w:ascii="Segoe UI" w:hAnsi="Segoe UI" w:cs="Segoe UI"/>
      <w:szCs w:val="18"/>
    </w:rPr>
  </w:style>
  <w:style w:type="character" w:customStyle="1" w:styleId="TextbublinyChar">
    <w:name w:val="Text bubliny Char"/>
    <w:basedOn w:val="Standardnpsmoodstavce"/>
    <w:link w:val="Textbubliny"/>
    <w:uiPriority w:val="99"/>
    <w:semiHidden/>
    <w:rsid w:val="002706BA"/>
    <w:rPr>
      <w:rFonts w:ascii="Segoe UI" w:eastAsia="Times New Roman" w:hAnsi="Segoe UI" w:cs="Segoe UI"/>
      <w:color w:val="00000A"/>
      <w:sz w:val="18"/>
      <w:szCs w:val="18"/>
      <w:lang w:bidi="ar-SA"/>
    </w:rPr>
  </w:style>
  <w:style w:type="character" w:customStyle="1" w:styleId="ZpatChar">
    <w:name w:val="Zápatí Char"/>
    <w:basedOn w:val="Standardnpsmoodstavce"/>
    <w:link w:val="Zpat"/>
    <w:uiPriority w:val="99"/>
    <w:rsid w:val="00B13ED9"/>
    <w:rPr>
      <w:rFonts w:ascii="Arial" w:eastAsia="Times New Roman" w:hAnsi="Arial" w:cs="Arial"/>
      <w:color w:val="00000A"/>
      <w:sz w:val="18"/>
      <w:szCs w:val="20"/>
      <w:lang w:bidi="ar-SA"/>
    </w:rPr>
  </w:style>
  <w:style w:type="paragraph" w:customStyle="1" w:styleId="Odstavecseseznamem1">
    <w:name w:val="Odstavec se seznamem1"/>
    <w:basedOn w:val="Normln"/>
    <w:rsid w:val="001A4F64"/>
    <w:pPr>
      <w:suppressAutoHyphens/>
      <w:ind w:left="720"/>
      <w:textAlignment w:val="auto"/>
    </w:pPr>
    <w:rPr>
      <w:rFonts w:eastAsia="Calibri" w:cs="Times New Roman"/>
      <w:color w:val="auto"/>
      <w:lang w:eastAsia="ar-SA"/>
    </w:rPr>
  </w:style>
  <w:style w:type="paragraph" w:styleId="Nzev">
    <w:name w:val="Title"/>
    <w:aliases w:val="text"/>
    <w:basedOn w:val="Normln"/>
    <w:next w:val="Normln"/>
    <w:link w:val="NzevChar"/>
    <w:uiPriority w:val="10"/>
    <w:qFormat/>
    <w:rsid w:val="00516CAB"/>
    <w:pPr>
      <w:suppressAutoHyphens/>
      <w:spacing w:before="240" w:after="60" w:line="276" w:lineRule="auto"/>
      <w:textAlignment w:val="auto"/>
      <w:outlineLvl w:val="0"/>
    </w:pPr>
    <w:rPr>
      <w:rFonts w:eastAsiaTheme="majorEastAsia" w:cstheme="majorBidi"/>
      <w:bCs/>
      <w:color w:val="auto"/>
      <w:kern w:val="28"/>
      <w:sz w:val="20"/>
      <w:szCs w:val="32"/>
      <w:lang w:eastAsia="ar-SA"/>
    </w:rPr>
  </w:style>
  <w:style w:type="character" w:customStyle="1" w:styleId="NzevChar">
    <w:name w:val="Název Char"/>
    <w:aliases w:val="text Char"/>
    <w:basedOn w:val="Standardnpsmoodstavce"/>
    <w:link w:val="Nzev"/>
    <w:uiPriority w:val="10"/>
    <w:rsid w:val="00516CAB"/>
    <w:rPr>
      <w:rFonts w:ascii="Arial" w:eastAsiaTheme="majorEastAsia" w:hAnsi="Arial" w:cstheme="majorBidi"/>
      <w:bCs/>
      <w:kern w:val="28"/>
      <w:sz w:val="20"/>
      <w:szCs w:val="32"/>
      <w:lang w:eastAsia="ar-SA" w:bidi="ar-SA"/>
    </w:rPr>
  </w:style>
  <w:style w:type="character" w:customStyle="1" w:styleId="Nevyeenzmnka1">
    <w:name w:val="Nevyřešená zmínka1"/>
    <w:basedOn w:val="Standardnpsmoodstavce"/>
    <w:uiPriority w:val="99"/>
    <w:semiHidden/>
    <w:unhideWhenUsed/>
    <w:rsid w:val="006952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9930916">
      <w:bodyDiv w:val="1"/>
      <w:marLeft w:val="0"/>
      <w:marRight w:val="0"/>
      <w:marTop w:val="0"/>
      <w:marBottom w:val="0"/>
      <w:divBdr>
        <w:top w:val="none" w:sz="0" w:space="0" w:color="auto"/>
        <w:left w:val="none" w:sz="0" w:space="0" w:color="auto"/>
        <w:bottom w:val="none" w:sz="0" w:space="0" w:color="auto"/>
        <w:right w:val="none" w:sz="0" w:space="0" w:color="auto"/>
      </w:divBdr>
    </w:div>
    <w:div w:id="134565788">
      <w:bodyDiv w:val="1"/>
      <w:marLeft w:val="0"/>
      <w:marRight w:val="0"/>
      <w:marTop w:val="0"/>
      <w:marBottom w:val="0"/>
      <w:divBdr>
        <w:top w:val="none" w:sz="0" w:space="0" w:color="auto"/>
        <w:left w:val="none" w:sz="0" w:space="0" w:color="auto"/>
        <w:bottom w:val="none" w:sz="0" w:space="0" w:color="auto"/>
        <w:right w:val="none" w:sz="0" w:space="0" w:color="auto"/>
      </w:divBdr>
    </w:div>
    <w:div w:id="419328996">
      <w:bodyDiv w:val="1"/>
      <w:marLeft w:val="0"/>
      <w:marRight w:val="0"/>
      <w:marTop w:val="0"/>
      <w:marBottom w:val="0"/>
      <w:divBdr>
        <w:top w:val="none" w:sz="0" w:space="0" w:color="auto"/>
        <w:left w:val="none" w:sz="0" w:space="0" w:color="auto"/>
        <w:bottom w:val="none" w:sz="0" w:space="0" w:color="auto"/>
        <w:right w:val="none" w:sz="0" w:space="0" w:color="auto"/>
      </w:divBdr>
    </w:div>
    <w:div w:id="747970028">
      <w:bodyDiv w:val="1"/>
      <w:marLeft w:val="0"/>
      <w:marRight w:val="0"/>
      <w:marTop w:val="0"/>
      <w:marBottom w:val="0"/>
      <w:divBdr>
        <w:top w:val="none" w:sz="0" w:space="0" w:color="auto"/>
        <w:left w:val="none" w:sz="0" w:space="0" w:color="auto"/>
        <w:bottom w:val="none" w:sz="0" w:space="0" w:color="auto"/>
        <w:right w:val="none" w:sz="0" w:space="0" w:color="auto"/>
      </w:divBdr>
    </w:div>
    <w:div w:id="194603918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606741-E137-483A-9F07-CD7EE9B2FE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2617</TotalTime>
  <Pages>20</Pages>
  <Words>10099</Words>
  <Characters>59585</Characters>
  <Application>Microsoft Office Word</Application>
  <DocSecurity>0</DocSecurity>
  <Lines>496</Lines>
  <Paragraphs>139</Paragraphs>
  <ScaleCrop>false</ScaleCrop>
  <HeadingPairs>
    <vt:vector size="2" baseType="variant">
      <vt:variant>
        <vt:lpstr>Název</vt:lpstr>
      </vt:variant>
      <vt:variant>
        <vt:i4>1</vt:i4>
      </vt:variant>
    </vt:vector>
  </HeadingPairs>
  <TitlesOfParts>
    <vt:vector size="1" baseType="lpstr">
      <vt:lpstr>Průvodní a souhrnná technická zpráva</vt:lpstr>
    </vt:vector>
  </TitlesOfParts>
  <Company/>
  <LinksUpToDate>false</LinksUpToDate>
  <CharactersWithSpaces>69545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Průvodní a souhrnná technická zpráva</dc:title>
  <dc:subject/>
  <dc:creator>Pracovník</dc:creator>
  <dc:description/>
  <cp:lastModifiedBy>David Kotlán</cp:lastModifiedBy>
  <cp:revision>194</cp:revision>
  <cp:lastPrinted>2019-09-04T09:33:00Z</cp:lastPrinted>
  <dcterms:created xsi:type="dcterms:W3CDTF">2019-05-03T15:58:00Z</dcterms:created>
  <dcterms:modified xsi:type="dcterms:W3CDTF">2019-09-04T09:36:00Z</dcterms:modified>
  <dc:language>cs-CZ</dc:language>
</cp:coreProperties>
</file>